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6FF96" w14:textId="77777777" w:rsidR="00641FAB" w:rsidRPr="00D95D5A" w:rsidRDefault="008E65FD" w:rsidP="00641FAB">
      <w:pPr>
        <w:pStyle w:val="Normal1"/>
        <w:spacing w:line="240" w:lineRule="auto"/>
        <w:jc w:val="both"/>
        <w:rPr>
          <w:rFonts w:asciiTheme="minorHAnsi" w:hAnsiTheme="minorHAnsi" w:cstheme="minorHAnsi"/>
          <w:sz w:val="52"/>
          <w:szCs w:val="52"/>
        </w:rPr>
      </w:pPr>
      <w:r>
        <w:rPr>
          <w:rFonts w:asciiTheme="minorHAnsi" w:hAnsiTheme="minorHAnsi" w:cstheme="minorHAnsi"/>
          <w:sz w:val="52"/>
          <w:szCs w:val="52"/>
        </w:rPr>
        <w:t>Greater Manchester Health and E</w:t>
      </w:r>
      <w:r w:rsidR="00641FAB">
        <w:rPr>
          <w:rFonts w:asciiTheme="minorHAnsi" w:hAnsiTheme="minorHAnsi" w:cstheme="minorHAnsi"/>
          <w:sz w:val="52"/>
          <w:szCs w:val="52"/>
        </w:rPr>
        <w:t>conomic Impact Assessment</w:t>
      </w:r>
      <w:r w:rsidR="00641FAB" w:rsidRPr="00C16D44">
        <w:rPr>
          <w:rFonts w:asciiTheme="minorHAnsi" w:hAnsiTheme="minorHAnsi" w:cstheme="minorHAnsi"/>
          <w:sz w:val="52"/>
          <w:szCs w:val="52"/>
        </w:rPr>
        <w:t xml:space="preserve"> study</w:t>
      </w:r>
    </w:p>
    <w:p w14:paraId="6A3804D1" w14:textId="77777777" w:rsidR="00641FAB" w:rsidRPr="00D95D5A" w:rsidRDefault="00641FAB" w:rsidP="00641FAB">
      <w:pPr>
        <w:pStyle w:val="Normal1"/>
        <w:spacing w:line="240" w:lineRule="auto"/>
        <w:jc w:val="both"/>
        <w:rPr>
          <w:rFonts w:asciiTheme="minorHAnsi" w:hAnsiTheme="minorHAnsi" w:cstheme="minorHAnsi"/>
          <w:sz w:val="24"/>
          <w:szCs w:val="24"/>
        </w:rPr>
      </w:pPr>
    </w:p>
    <w:p w14:paraId="021DB247" w14:textId="77777777" w:rsidR="00641FAB" w:rsidRPr="00D95D5A" w:rsidRDefault="00641FAB" w:rsidP="00641FAB">
      <w:pPr>
        <w:pStyle w:val="Normal2"/>
        <w:widowControl w:val="0"/>
        <w:rPr>
          <w:rFonts w:asciiTheme="minorHAnsi" w:eastAsia="Calibri" w:hAnsiTheme="minorHAnsi" w:cstheme="minorHAnsi"/>
          <w:sz w:val="32"/>
          <w:szCs w:val="32"/>
        </w:rPr>
      </w:pPr>
      <w:r w:rsidRPr="00D95D5A">
        <w:rPr>
          <w:rFonts w:asciiTheme="minorHAnsi" w:eastAsia="Calibri" w:hAnsiTheme="minorHAnsi" w:cstheme="minorHAnsi"/>
          <w:b/>
          <w:sz w:val="32"/>
          <w:szCs w:val="32"/>
        </w:rPr>
        <w:t>For:</w:t>
      </w:r>
      <w:r w:rsidRPr="00D95D5A">
        <w:rPr>
          <w:rFonts w:asciiTheme="minorHAnsi" w:eastAsia="Calibri" w:hAnsiTheme="minorHAnsi" w:cstheme="minorHAnsi"/>
          <w:b/>
          <w:sz w:val="32"/>
          <w:szCs w:val="32"/>
        </w:rPr>
        <w:tab/>
      </w:r>
      <w:r>
        <w:rPr>
          <w:rFonts w:asciiTheme="minorHAnsi" w:eastAsia="Calibri" w:hAnsiTheme="minorHAnsi" w:cstheme="minorHAnsi"/>
          <w:sz w:val="32"/>
          <w:szCs w:val="32"/>
        </w:rPr>
        <w:t>IPPR North</w:t>
      </w:r>
    </w:p>
    <w:p w14:paraId="484CF3EE" w14:textId="6F734391" w:rsidR="00641FAB" w:rsidRPr="00D95D5A" w:rsidRDefault="00641FAB" w:rsidP="00641FAB">
      <w:pPr>
        <w:pStyle w:val="Normal2"/>
        <w:widowControl w:val="0"/>
        <w:rPr>
          <w:rFonts w:asciiTheme="minorHAnsi" w:eastAsia="Calibri" w:hAnsiTheme="minorHAnsi" w:cstheme="minorHAnsi"/>
          <w:sz w:val="32"/>
          <w:szCs w:val="32"/>
        </w:rPr>
      </w:pPr>
      <w:r w:rsidRPr="00D95D5A">
        <w:rPr>
          <w:rFonts w:asciiTheme="minorHAnsi" w:eastAsia="Calibri" w:hAnsiTheme="minorHAnsi" w:cstheme="minorHAnsi"/>
          <w:b/>
          <w:sz w:val="32"/>
          <w:szCs w:val="32"/>
        </w:rPr>
        <w:t xml:space="preserve">By: </w:t>
      </w:r>
      <w:r w:rsidRPr="00D95D5A">
        <w:rPr>
          <w:rFonts w:asciiTheme="minorHAnsi" w:eastAsia="Calibri" w:hAnsiTheme="minorHAnsi" w:cstheme="minorHAnsi"/>
          <w:b/>
          <w:sz w:val="32"/>
          <w:szCs w:val="32"/>
        </w:rPr>
        <w:tab/>
      </w:r>
      <w:r w:rsidRPr="00D95D5A">
        <w:rPr>
          <w:rFonts w:asciiTheme="minorHAnsi" w:eastAsia="Calibri" w:hAnsiTheme="minorHAnsi" w:cstheme="minorHAnsi"/>
          <w:sz w:val="32"/>
          <w:szCs w:val="32"/>
        </w:rPr>
        <w:t xml:space="preserve">David Dajnak, </w:t>
      </w:r>
      <w:r w:rsidR="008A79EE">
        <w:rPr>
          <w:rFonts w:asciiTheme="minorHAnsi" w:eastAsia="Calibri" w:hAnsiTheme="minorHAnsi" w:cstheme="minorHAnsi"/>
          <w:sz w:val="32"/>
          <w:szCs w:val="32"/>
        </w:rPr>
        <w:t xml:space="preserve">Heather Walton, </w:t>
      </w:r>
      <w:r>
        <w:rPr>
          <w:rFonts w:asciiTheme="minorHAnsi" w:eastAsia="Calibri" w:hAnsiTheme="minorHAnsi" w:cstheme="minorHAnsi"/>
          <w:sz w:val="32"/>
          <w:szCs w:val="32"/>
        </w:rPr>
        <w:t xml:space="preserve">James </w:t>
      </w:r>
      <w:r w:rsidR="00DA1AC0">
        <w:rPr>
          <w:rFonts w:asciiTheme="minorHAnsi" w:eastAsia="Calibri" w:hAnsiTheme="minorHAnsi" w:cstheme="minorHAnsi"/>
          <w:sz w:val="32"/>
          <w:szCs w:val="32"/>
        </w:rPr>
        <w:t xml:space="preserve">David </w:t>
      </w:r>
      <w:r>
        <w:rPr>
          <w:rFonts w:asciiTheme="minorHAnsi" w:eastAsia="Calibri" w:hAnsiTheme="minorHAnsi" w:cstheme="minorHAnsi"/>
          <w:sz w:val="32"/>
          <w:szCs w:val="32"/>
        </w:rPr>
        <w:t xml:space="preserve">Smith and </w:t>
      </w:r>
      <w:r w:rsidRPr="00D95D5A">
        <w:rPr>
          <w:rFonts w:asciiTheme="minorHAnsi" w:eastAsia="Calibri" w:hAnsiTheme="minorHAnsi" w:cstheme="minorHAnsi"/>
          <w:sz w:val="32"/>
          <w:szCs w:val="32"/>
        </w:rPr>
        <w:t>Sean Beevers</w:t>
      </w:r>
    </w:p>
    <w:p w14:paraId="4B36DCC3" w14:textId="77777777" w:rsidR="00641FAB" w:rsidRDefault="00641FAB" w:rsidP="00641FAB">
      <w:pPr>
        <w:pStyle w:val="Normal2"/>
        <w:widowControl w:val="0"/>
        <w:rPr>
          <w:rFonts w:ascii="Calibri" w:eastAsia="Calibri" w:hAnsi="Calibri" w:cs="Calibri"/>
          <w:sz w:val="32"/>
          <w:szCs w:val="32"/>
        </w:rPr>
      </w:pPr>
    </w:p>
    <w:p w14:paraId="12BFF385" w14:textId="77777777" w:rsidR="00641FAB" w:rsidRDefault="00641FAB" w:rsidP="00641FAB">
      <w:pPr>
        <w:pStyle w:val="Normal2"/>
        <w:widowControl w:val="0"/>
        <w:rPr>
          <w:rFonts w:ascii="Calibri" w:eastAsia="Calibri" w:hAnsi="Calibri" w:cs="Calibri"/>
          <w:sz w:val="32"/>
          <w:szCs w:val="32"/>
        </w:rPr>
      </w:pPr>
    </w:p>
    <w:p w14:paraId="68EDDE26" w14:textId="77777777" w:rsidR="00641FAB" w:rsidRDefault="00641FAB" w:rsidP="00641FAB">
      <w:pPr>
        <w:pStyle w:val="Normal2"/>
        <w:widowControl w:val="0"/>
        <w:rPr>
          <w:rFonts w:ascii="Calibri" w:eastAsia="Calibri" w:hAnsi="Calibri" w:cs="Calibri"/>
          <w:sz w:val="32"/>
          <w:szCs w:val="32"/>
        </w:rPr>
      </w:pPr>
    </w:p>
    <w:p w14:paraId="087057C9" w14:textId="77777777" w:rsidR="00641FAB" w:rsidRPr="00D95D5A" w:rsidRDefault="00641FAB" w:rsidP="00641FAB">
      <w:pPr>
        <w:pStyle w:val="Normal2"/>
        <w:widowControl w:val="0"/>
        <w:rPr>
          <w:rFonts w:ascii="Calibri" w:eastAsia="Calibri" w:hAnsi="Calibri" w:cs="Calibri"/>
          <w:sz w:val="32"/>
          <w:szCs w:val="32"/>
        </w:rPr>
      </w:pPr>
    </w:p>
    <w:p w14:paraId="58E476C9" w14:textId="77777777" w:rsidR="00641FAB" w:rsidRPr="00414250" w:rsidRDefault="00641FAB" w:rsidP="00641FAB">
      <w:pPr>
        <w:pStyle w:val="Normal1"/>
        <w:spacing w:line="240" w:lineRule="auto"/>
        <w:jc w:val="both"/>
        <w:rPr>
          <w:sz w:val="24"/>
          <w:szCs w:val="24"/>
        </w:rPr>
      </w:pPr>
    </w:p>
    <w:p w14:paraId="4FADE2C6" w14:textId="77777777" w:rsidR="00641FAB" w:rsidRPr="00414250" w:rsidRDefault="00641FAB" w:rsidP="00641FAB">
      <w:pPr>
        <w:pStyle w:val="Normal1"/>
        <w:spacing w:line="240" w:lineRule="auto"/>
        <w:jc w:val="both"/>
        <w:rPr>
          <w:sz w:val="24"/>
          <w:szCs w:val="24"/>
        </w:rPr>
      </w:pPr>
      <w:r w:rsidRPr="00414250">
        <w:rPr>
          <w:noProof/>
          <w:sz w:val="24"/>
          <w:szCs w:val="24"/>
          <w:lang w:eastAsia="en-GB"/>
        </w:rPr>
        <w:drawing>
          <wp:anchor distT="0" distB="0" distL="114300" distR="114300" simplePos="0" relativeHeight="251659264" behindDoc="0" locked="0" layoutInCell="1" allowOverlap="1" wp14:anchorId="5B931689" wp14:editId="34D47304">
            <wp:simplePos x="0" y="0"/>
            <wp:positionH relativeFrom="column">
              <wp:posOffset>1409065</wp:posOffset>
            </wp:positionH>
            <wp:positionV relativeFrom="paragraph">
              <wp:posOffset>150495</wp:posOffset>
            </wp:positionV>
            <wp:extent cx="3008630" cy="1930400"/>
            <wp:effectExtent l="0" t="0" r="127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008630" cy="193040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p>
    <w:p w14:paraId="5CE19308" w14:textId="77777777" w:rsidR="00641FAB" w:rsidRPr="00414250" w:rsidRDefault="00641FAB" w:rsidP="00641FAB">
      <w:pPr>
        <w:pStyle w:val="Normal1"/>
        <w:spacing w:line="240" w:lineRule="auto"/>
        <w:jc w:val="both"/>
        <w:rPr>
          <w:sz w:val="24"/>
          <w:szCs w:val="24"/>
        </w:rPr>
      </w:pPr>
    </w:p>
    <w:p w14:paraId="54D27039" w14:textId="77777777" w:rsidR="00641FAB" w:rsidRPr="00414250" w:rsidRDefault="00641FAB" w:rsidP="00641FAB">
      <w:pPr>
        <w:pStyle w:val="Normal1"/>
        <w:spacing w:line="240" w:lineRule="auto"/>
        <w:jc w:val="both"/>
        <w:rPr>
          <w:sz w:val="24"/>
          <w:szCs w:val="24"/>
        </w:rPr>
      </w:pPr>
    </w:p>
    <w:p w14:paraId="28281E23" w14:textId="77777777" w:rsidR="00641FAB" w:rsidRPr="00414250" w:rsidRDefault="00641FAB" w:rsidP="00641FAB">
      <w:pPr>
        <w:pStyle w:val="Normal1"/>
        <w:spacing w:line="240" w:lineRule="auto"/>
        <w:rPr>
          <w:sz w:val="24"/>
          <w:szCs w:val="24"/>
        </w:rPr>
      </w:pPr>
    </w:p>
    <w:p w14:paraId="2618FFFB" w14:textId="77777777" w:rsidR="00641FAB" w:rsidRPr="00414250" w:rsidRDefault="00641FAB" w:rsidP="00641FAB">
      <w:pPr>
        <w:pStyle w:val="Normal1"/>
        <w:rPr>
          <w:sz w:val="24"/>
          <w:szCs w:val="24"/>
        </w:rPr>
      </w:pPr>
    </w:p>
    <w:p w14:paraId="2820FCCD" w14:textId="77777777" w:rsidR="00641FAB" w:rsidRPr="00414250" w:rsidRDefault="00641FAB" w:rsidP="00641FAB">
      <w:pPr>
        <w:pStyle w:val="Normal1"/>
        <w:spacing w:before="240" w:after="240" w:line="240" w:lineRule="auto"/>
        <w:rPr>
          <w:sz w:val="24"/>
          <w:szCs w:val="24"/>
        </w:rPr>
      </w:pPr>
    </w:p>
    <w:p w14:paraId="148F1C4B" w14:textId="77777777" w:rsidR="00641FAB" w:rsidRPr="00414250" w:rsidRDefault="00641FAB" w:rsidP="00641FAB">
      <w:pPr>
        <w:pStyle w:val="Normal1"/>
        <w:spacing w:before="240" w:after="240" w:line="240" w:lineRule="auto"/>
        <w:rPr>
          <w:sz w:val="24"/>
          <w:szCs w:val="24"/>
        </w:rPr>
      </w:pPr>
    </w:p>
    <w:p w14:paraId="513D183A" w14:textId="77777777" w:rsidR="00641FAB" w:rsidRPr="00414250" w:rsidRDefault="00641FAB" w:rsidP="00641FAB">
      <w:pPr>
        <w:pStyle w:val="Normal1"/>
        <w:spacing w:before="240" w:after="240" w:line="240" w:lineRule="auto"/>
        <w:rPr>
          <w:sz w:val="24"/>
          <w:szCs w:val="24"/>
        </w:rPr>
      </w:pPr>
    </w:p>
    <w:p w14:paraId="2FD73EA4" w14:textId="77777777" w:rsidR="00641FAB" w:rsidRPr="00414250" w:rsidRDefault="00641FAB" w:rsidP="00641FAB">
      <w:pPr>
        <w:pStyle w:val="Normal2"/>
        <w:widowControl w:val="0"/>
        <w:rPr>
          <w:rFonts w:eastAsia="Calibri"/>
          <w:b/>
          <w:sz w:val="24"/>
          <w:szCs w:val="24"/>
        </w:rPr>
      </w:pPr>
    </w:p>
    <w:p w14:paraId="6F8ADDAF" w14:textId="77777777" w:rsidR="00641FAB" w:rsidRPr="00414250" w:rsidRDefault="00641FAB" w:rsidP="00641FAB">
      <w:pPr>
        <w:pStyle w:val="Normal2"/>
        <w:widowControl w:val="0"/>
        <w:rPr>
          <w:rFonts w:eastAsia="Calibri"/>
          <w:b/>
          <w:sz w:val="24"/>
          <w:szCs w:val="24"/>
        </w:rPr>
      </w:pPr>
    </w:p>
    <w:p w14:paraId="3D67870C" w14:textId="77777777" w:rsidR="00641FAB" w:rsidRPr="00414250" w:rsidRDefault="00641FAB" w:rsidP="00641FAB">
      <w:pPr>
        <w:pStyle w:val="Normal2"/>
        <w:widowControl w:val="0"/>
        <w:rPr>
          <w:rFonts w:eastAsia="Calibri"/>
          <w:b/>
          <w:sz w:val="24"/>
          <w:szCs w:val="24"/>
        </w:rPr>
      </w:pPr>
    </w:p>
    <w:p w14:paraId="47B4B698" w14:textId="77777777" w:rsidR="00641FAB" w:rsidRPr="00414250" w:rsidRDefault="00641FAB" w:rsidP="00641FAB">
      <w:pPr>
        <w:pStyle w:val="Normal2"/>
        <w:widowControl w:val="0"/>
        <w:rPr>
          <w:rFonts w:eastAsia="Calibri"/>
          <w:b/>
          <w:sz w:val="24"/>
          <w:szCs w:val="24"/>
        </w:rPr>
      </w:pPr>
    </w:p>
    <w:p w14:paraId="7ACDB9E2" w14:textId="77777777" w:rsidR="00641FAB" w:rsidRDefault="00641FAB" w:rsidP="00641FAB">
      <w:pPr>
        <w:pStyle w:val="Normal2"/>
        <w:widowControl w:val="0"/>
        <w:rPr>
          <w:rFonts w:eastAsia="Calibri"/>
          <w:b/>
          <w:sz w:val="24"/>
          <w:szCs w:val="24"/>
        </w:rPr>
      </w:pPr>
    </w:p>
    <w:p w14:paraId="41611D0B" w14:textId="77777777" w:rsidR="00641FAB" w:rsidRDefault="00641FAB" w:rsidP="00641FAB">
      <w:pPr>
        <w:pStyle w:val="Normal2"/>
        <w:widowControl w:val="0"/>
        <w:rPr>
          <w:rFonts w:eastAsia="Calibri"/>
          <w:b/>
          <w:sz w:val="24"/>
          <w:szCs w:val="24"/>
        </w:rPr>
      </w:pPr>
    </w:p>
    <w:p w14:paraId="45A41845" w14:textId="77777777" w:rsidR="00641FAB" w:rsidRDefault="00641FAB" w:rsidP="00641FAB">
      <w:pPr>
        <w:pStyle w:val="Normal2"/>
        <w:widowControl w:val="0"/>
        <w:rPr>
          <w:rFonts w:eastAsia="Calibri"/>
          <w:b/>
          <w:sz w:val="24"/>
          <w:szCs w:val="24"/>
        </w:rPr>
      </w:pPr>
    </w:p>
    <w:p w14:paraId="4343F0C6" w14:textId="77777777" w:rsidR="00641FAB" w:rsidRDefault="00641FAB" w:rsidP="00641FAB">
      <w:pPr>
        <w:pStyle w:val="Normal2"/>
        <w:widowControl w:val="0"/>
        <w:rPr>
          <w:rFonts w:eastAsia="Calibri"/>
          <w:b/>
          <w:sz w:val="24"/>
          <w:szCs w:val="24"/>
        </w:rPr>
      </w:pPr>
    </w:p>
    <w:p w14:paraId="2078B060" w14:textId="77777777" w:rsidR="00641FAB" w:rsidRPr="00414250" w:rsidRDefault="00641FAB" w:rsidP="00641FAB">
      <w:pPr>
        <w:pStyle w:val="Normal2"/>
        <w:widowControl w:val="0"/>
        <w:rPr>
          <w:rFonts w:eastAsia="Calibri"/>
          <w:b/>
          <w:sz w:val="24"/>
          <w:szCs w:val="24"/>
        </w:rPr>
      </w:pPr>
    </w:p>
    <w:p w14:paraId="5113218D" w14:textId="77777777" w:rsidR="00641FAB" w:rsidRPr="00D95D5A" w:rsidRDefault="00641FAB" w:rsidP="00641FAB">
      <w:pPr>
        <w:rPr>
          <w:rFonts w:asciiTheme="minorHAnsi" w:hAnsiTheme="minorHAnsi" w:cstheme="minorHAnsi"/>
          <w:sz w:val="24"/>
        </w:rPr>
      </w:pPr>
      <w:r w:rsidRPr="00D95D5A">
        <w:rPr>
          <w:rFonts w:asciiTheme="minorHAnsi" w:eastAsia="Calibri" w:hAnsiTheme="minorHAnsi" w:cstheme="minorHAnsi"/>
          <w:b/>
          <w:sz w:val="24"/>
        </w:rPr>
        <w:t>Address:</w:t>
      </w:r>
      <w:r w:rsidRPr="00D95D5A">
        <w:rPr>
          <w:rFonts w:asciiTheme="minorHAnsi" w:eastAsia="Calibri" w:hAnsiTheme="minorHAnsi" w:cstheme="minorHAnsi"/>
          <w:sz w:val="24"/>
        </w:rPr>
        <w:t xml:space="preserve"> Environmental Research Group, School of </w:t>
      </w:r>
      <w:r>
        <w:rPr>
          <w:rFonts w:asciiTheme="minorHAnsi" w:eastAsia="Calibri" w:hAnsiTheme="minorHAnsi" w:cstheme="minorHAnsi"/>
          <w:sz w:val="24"/>
        </w:rPr>
        <w:t xml:space="preserve">Analytical, </w:t>
      </w:r>
      <w:r w:rsidRPr="002632E1">
        <w:rPr>
          <w:rFonts w:asciiTheme="minorHAnsi" w:eastAsia="Calibri" w:hAnsiTheme="minorHAnsi" w:cstheme="minorHAnsi"/>
          <w:sz w:val="24"/>
        </w:rPr>
        <w:t xml:space="preserve">Environmental and Forensic </w:t>
      </w:r>
      <w:proofErr w:type="gramStart"/>
      <w:r w:rsidRPr="002632E1">
        <w:rPr>
          <w:rFonts w:asciiTheme="minorHAnsi" w:eastAsia="Calibri" w:hAnsiTheme="minorHAnsi" w:cstheme="minorHAnsi"/>
          <w:sz w:val="24"/>
        </w:rPr>
        <w:t xml:space="preserve">Sciences </w:t>
      </w:r>
      <w:r w:rsidRPr="00D95D5A">
        <w:rPr>
          <w:rFonts w:asciiTheme="minorHAnsi" w:eastAsia="Calibri" w:hAnsiTheme="minorHAnsi" w:cstheme="minorHAnsi"/>
          <w:sz w:val="24"/>
        </w:rPr>
        <w:t>,</w:t>
      </w:r>
      <w:proofErr w:type="gramEnd"/>
      <w:r w:rsidRPr="00D95D5A">
        <w:rPr>
          <w:rFonts w:asciiTheme="minorHAnsi" w:eastAsia="Calibri" w:hAnsiTheme="minorHAnsi" w:cstheme="minorHAnsi"/>
          <w:sz w:val="24"/>
        </w:rPr>
        <w:t xml:space="preserve"> King’s College London, Franklin-Wilkins Building, 150 Stamford Street, London, SE1 9NH, United Kingdom.</w:t>
      </w:r>
    </w:p>
    <w:p w14:paraId="65FAED6B" w14:textId="77777777" w:rsidR="00641FAB" w:rsidRPr="00D95D5A" w:rsidRDefault="00641FAB" w:rsidP="00641FAB">
      <w:pPr>
        <w:pStyle w:val="Normal2"/>
        <w:widowControl w:val="0"/>
        <w:rPr>
          <w:rFonts w:asciiTheme="minorHAnsi" w:hAnsiTheme="minorHAnsi" w:cstheme="minorHAnsi"/>
          <w:sz w:val="24"/>
          <w:szCs w:val="24"/>
        </w:rPr>
      </w:pPr>
      <w:r w:rsidRPr="00D95D5A">
        <w:rPr>
          <w:rFonts w:asciiTheme="minorHAnsi" w:eastAsia="Calibri" w:hAnsiTheme="minorHAnsi" w:cstheme="minorHAnsi"/>
          <w:b/>
          <w:sz w:val="24"/>
          <w:szCs w:val="24"/>
        </w:rPr>
        <w:t>Tel:</w:t>
      </w:r>
      <w:r w:rsidRPr="00D95D5A">
        <w:rPr>
          <w:rFonts w:asciiTheme="minorHAnsi" w:eastAsia="Calibri" w:hAnsiTheme="minorHAnsi" w:cstheme="minorHAnsi"/>
          <w:sz w:val="24"/>
          <w:szCs w:val="24"/>
        </w:rPr>
        <w:t xml:space="preserve"> +44 207 848 4009, </w:t>
      </w:r>
      <w:r w:rsidRPr="00D95D5A">
        <w:rPr>
          <w:rFonts w:asciiTheme="minorHAnsi" w:eastAsia="Calibri" w:hAnsiTheme="minorHAnsi" w:cstheme="minorHAnsi"/>
          <w:b/>
          <w:sz w:val="24"/>
          <w:szCs w:val="24"/>
        </w:rPr>
        <w:t>email:</w:t>
      </w:r>
      <w:r w:rsidRPr="00D95D5A">
        <w:rPr>
          <w:rFonts w:asciiTheme="minorHAnsi" w:eastAsia="Calibri" w:hAnsiTheme="minorHAnsi" w:cstheme="minorHAnsi"/>
          <w:sz w:val="24"/>
          <w:szCs w:val="24"/>
        </w:rPr>
        <w:t xml:space="preserve"> </w:t>
      </w:r>
      <w:r w:rsidRPr="00D95D5A">
        <w:rPr>
          <w:rFonts w:asciiTheme="minorHAnsi" w:eastAsia="Calibri" w:hAnsiTheme="minorHAnsi" w:cstheme="minorHAnsi"/>
          <w:color w:val="1155CC"/>
          <w:sz w:val="24"/>
          <w:szCs w:val="24"/>
          <w:u w:val="single"/>
        </w:rPr>
        <w:t>sean.beevers@kcl.ac.uk</w:t>
      </w:r>
    </w:p>
    <w:p w14:paraId="667321D9" w14:textId="77777777" w:rsidR="00641FAB" w:rsidRDefault="00641FAB" w:rsidP="00641FAB">
      <w:pPr>
        <w:pStyle w:val="Normal2"/>
        <w:widowControl w:val="0"/>
        <w:rPr>
          <w:rFonts w:asciiTheme="minorHAnsi" w:eastAsia="Calibri" w:hAnsiTheme="minorHAnsi" w:cstheme="minorHAnsi"/>
          <w:color w:val="1155CC"/>
          <w:sz w:val="24"/>
          <w:szCs w:val="24"/>
          <w:u w:val="single"/>
        </w:rPr>
      </w:pPr>
      <w:r w:rsidRPr="00D95D5A">
        <w:rPr>
          <w:rFonts w:asciiTheme="minorHAnsi" w:eastAsia="Calibri" w:hAnsiTheme="minorHAnsi" w:cstheme="minorHAnsi"/>
          <w:b/>
          <w:sz w:val="24"/>
          <w:szCs w:val="24"/>
        </w:rPr>
        <w:t>Web:</w:t>
      </w:r>
      <w:r w:rsidRPr="00D95D5A">
        <w:rPr>
          <w:rFonts w:asciiTheme="minorHAnsi" w:eastAsia="Calibri" w:hAnsiTheme="minorHAnsi" w:cstheme="minorHAnsi"/>
          <w:sz w:val="24"/>
          <w:szCs w:val="24"/>
        </w:rPr>
        <w:t xml:space="preserve"> </w:t>
      </w:r>
      <w:hyperlink r:id="rId10" w:history="1">
        <w:r w:rsidRPr="002632E1">
          <w:rPr>
            <w:rFonts w:asciiTheme="minorHAnsi" w:eastAsia="Calibri" w:hAnsiTheme="minorHAnsi" w:cstheme="minorHAnsi"/>
            <w:color w:val="1155CC"/>
            <w:sz w:val="24"/>
            <w:szCs w:val="24"/>
            <w:u w:val="single"/>
          </w:rPr>
          <w:t>https://www.kcl.ac.uk/lsm/research/divisions/aes/research/ERG/index.aspx</w:t>
        </w:r>
      </w:hyperlink>
    </w:p>
    <w:p w14:paraId="69E664F6" w14:textId="77777777" w:rsidR="00641FAB" w:rsidRDefault="00641FAB" w:rsidP="00641FAB">
      <w:pPr>
        <w:pStyle w:val="Normal2"/>
        <w:widowControl w:val="0"/>
        <w:rPr>
          <w:rFonts w:asciiTheme="minorHAnsi" w:eastAsia="Calibri" w:hAnsiTheme="minorHAnsi" w:cstheme="minorHAnsi"/>
          <w:color w:val="1155CC"/>
          <w:sz w:val="24"/>
          <w:szCs w:val="24"/>
          <w:u w:val="single"/>
        </w:rPr>
      </w:pPr>
      <w:r w:rsidRPr="00D95D5A">
        <w:rPr>
          <w:rFonts w:asciiTheme="minorHAnsi" w:eastAsia="Calibri" w:hAnsiTheme="minorHAnsi" w:cstheme="minorHAnsi"/>
          <w:b/>
          <w:sz w:val="24"/>
          <w:szCs w:val="24"/>
        </w:rPr>
        <w:t>London monitoring:</w:t>
      </w:r>
      <w:r w:rsidRPr="00D95D5A">
        <w:rPr>
          <w:rFonts w:asciiTheme="minorHAnsi" w:eastAsia="Calibri" w:hAnsiTheme="minorHAnsi" w:cstheme="minorHAnsi"/>
          <w:sz w:val="24"/>
          <w:szCs w:val="24"/>
        </w:rPr>
        <w:t xml:space="preserve"> </w:t>
      </w:r>
      <w:hyperlink r:id="rId11">
        <w:r w:rsidRPr="00D95D5A">
          <w:rPr>
            <w:rFonts w:asciiTheme="minorHAnsi" w:eastAsia="Calibri" w:hAnsiTheme="minorHAnsi" w:cstheme="minorHAnsi"/>
            <w:color w:val="1155CC"/>
            <w:sz w:val="24"/>
            <w:szCs w:val="24"/>
            <w:u w:val="single"/>
          </w:rPr>
          <w:t>http://www.londonair.org.uk/LondonAir/Default.aspx</w:t>
        </w:r>
      </w:hyperlink>
    </w:p>
    <w:p w14:paraId="46BC171F" w14:textId="77777777" w:rsidR="00641FAB" w:rsidRDefault="00641FAB" w:rsidP="00641FAB">
      <w:pPr>
        <w:spacing w:after="200" w:line="276" w:lineRule="auto"/>
        <w:rPr>
          <w:rFonts w:asciiTheme="minorHAnsi" w:eastAsia="Calibri" w:hAnsiTheme="minorHAnsi" w:cstheme="minorHAnsi"/>
          <w:color w:val="1155CC"/>
          <w:sz w:val="24"/>
          <w:u w:val="single"/>
          <w:lang w:val="en-GB"/>
        </w:rPr>
      </w:pPr>
      <w:r>
        <w:rPr>
          <w:rFonts w:asciiTheme="minorHAnsi" w:eastAsia="Calibri" w:hAnsiTheme="minorHAnsi" w:cstheme="minorHAnsi"/>
          <w:color w:val="1155CC"/>
          <w:sz w:val="24"/>
          <w:u w:val="single"/>
        </w:rPr>
        <w:br w:type="page"/>
      </w:r>
    </w:p>
    <w:p w14:paraId="65AFABE0" w14:textId="08204BD1" w:rsidR="00352288" w:rsidRPr="00C46912" w:rsidRDefault="00C56095" w:rsidP="00C46912">
      <w:pPr>
        <w:pStyle w:val="JDS-Head1"/>
        <w:jc w:val="both"/>
        <w:rPr>
          <w:rFonts w:ascii="Calibri" w:hAnsi="Calibri" w:cs="Segoe UI"/>
          <w:color w:val="212121"/>
          <w:sz w:val="32"/>
          <w:szCs w:val="32"/>
        </w:rPr>
      </w:pPr>
      <w:r w:rsidRPr="003D035C">
        <w:rPr>
          <w:rFonts w:ascii="Calibri" w:hAnsi="Calibri" w:cs="Segoe UI"/>
          <w:color w:val="212121"/>
          <w:sz w:val="32"/>
          <w:szCs w:val="32"/>
        </w:rPr>
        <w:lastRenderedPageBreak/>
        <w:t>Executive Summary</w:t>
      </w:r>
      <w:r w:rsidR="00C46912">
        <w:rPr>
          <w:rFonts w:ascii="Calibri" w:hAnsi="Calibri" w:cs="Segoe UI"/>
          <w:color w:val="212121"/>
          <w:sz w:val="32"/>
          <w:szCs w:val="32"/>
        </w:rPr>
        <w:t xml:space="preserve"> and </w:t>
      </w:r>
      <w:r w:rsidR="00352288" w:rsidRPr="00C46912">
        <w:rPr>
          <w:rFonts w:ascii="Calibri" w:hAnsi="Calibri" w:cs="Segoe UI"/>
          <w:color w:val="212121"/>
          <w:sz w:val="32"/>
          <w:szCs w:val="32"/>
        </w:rPr>
        <w:t>Key results</w:t>
      </w:r>
    </w:p>
    <w:p w14:paraId="1F618BA4" w14:textId="77777777" w:rsidR="00C56095" w:rsidRDefault="00C56095" w:rsidP="002B4299">
      <w:pPr>
        <w:jc w:val="both"/>
        <w:rPr>
          <w:rFonts w:asciiTheme="minorHAnsi" w:hAnsiTheme="minorHAnsi" w:cstheme="minorHAnsi"/>
          <w:sz w:val="24"/>
        </w:rPr>
      </w:pPr>
    </w:p>
    <w:p w14:paraId="5AB6FBEB" w14:textId="18A0CCAE" w:rsidR="00DA1AC0" w:rsidRDefault="00DA1AC0" w:rsidP="00DA1AC0">
      <w:pPr>
        <w:jc w:val="both"/>
        <w:rPr>
          <w:rFonts w:asciiTheme="minorHAnsi" w:eastAsia="Times New Roman" w:hAnsiTheme="minorHAnsi" w:cstheme="minorHAnsi"/>
          <w:color w:val="000000"/>
          <w:sz w:val="24"/>
        </w:rPr>
      </w:pPr>
      <w:r w:rsidRPr="00117966">
        <w:rPr>
          <w:rFonts w:asciiTheme="minorHAnsi" w:eastAsia="Times New Roman" w:hAnsiTheme="minorHAnsi" w:cstheme="minorHAnsi"/>
          <w:color w:val="000000"/>
          <w:sz w:val="24"/>
        </w:rPr>
        <w:t xml:space="preserve">IPPR North commissioned Kings College London (King’s) to </w:t>
      </w:r>
      <w:r w:rsidRPr="00F97D03">
        <w:rPr>
          <w:rFonts w:asciiTheme="minorHAnsi" w:hAnsiTheme="minorHAnsi" w:cstheme="minorHAnsi"/>
          <w:sz w:val="24"/>
        </w:rPr>
        <w:t xml:space="preserve">produce </w:t>
      </w:r>
      <w:r w:rsidR="00702499">
        <w:rPr>
          <w:rFonts w:asciiTheme="minorHAnsi" w:hAnsiTheme="minorHAnsi" w:cstheme="minorHAnsi"/>
          <w:sz w:val="24"/>
        </w:rPr>
        <w:t xml:space="preserve">a </w:t>
      </w:r>
      <w:r>
        <w:rPr>
          <w:rFonts w:asciiTheme="minorHAnsi" w:hAnsiTheme="minorHAnsi" w:cstheme="minorHAnsi"/>
          <w:sz w:val="24"/>
        </w:rPr>
        <w:t>h</w:t>
      </w:r>
      <w:r w:rsidRPr="00F97D03">
        <w:rPr>
          <w:rFonts w:asciiTheme="minorHAnsi" w:hAnsiTheme="minorHAnsi" w:cstheme="minorHAnsi"/>
          <w:sz w:val="24"/>
        </w:rPr>
        <w:t xml:space="preserve">ealth </w:t>
      </w:r>
      <w:r>
        <w:rPr>
          <w:rFonts w:asciiTheme="minorHAnsi" w:hAnsiTheme="minorHAnsi" w:cstheme="minorHAnsi"/>
          <w:sz w:val="24"/>
        </w:rPr>
        <w:t xml:space="preserve">and </w:t>
      </w:r>
      <w:r w:rsidRPr="00F97D03">
        <w:rPr>
          <w:rFonts w:asciiTheme="minorHAnsi" w:hAnsiTheme="minorHAnsi" w:cstheme="minorHAnsi"/>
          <w:sz w:val="24"/>
        </w:rPr>
        <w:t xml:space="preserve">economic </w:t>
      </w:r>
      <w:r>
        <w:rPr>
          <w:rFonts w:asciiTheme="minorHAnsi" w:hAnsiTheme="minorHAnsi" w:cstheme="minorHAnsi"/>
          <w:sz w:val="24"/>
        </w:rPr>
        <w:t xml:space="preserve">Impact assessment </w:t>
      </w:r>
      <w:r w:rsidRPr="00117966">
        <w:rPr>
          <w:rFonts w:asciiTheme="minorHAnsi" w:eastAsia="Times New Roman" w:hAnsiTheme="minorHAnsi" w:cstheme="minorHAnsi"/>
          <w:color w:val="000000"/>
          <w:sz w:val="24"/>
        </w:rPr>
        <w:t>associated with current and future pollution levels</w:t>
      </w:r>
      <w:r>
        <w:rPr>
          <w:rFonts w:asciiTheme="minorHAnsi" w:eastAsia="Times New Roman" w:hAnsiTheme="minorHAnsi" w:cstheme="minorHAnsi"/>
          <w:color w:val="000000"/>
          <w:sz w:val="24"/>
        </w:rPr>
        <w:t xml:space="preserve"> in</w:t>
      </w:r>
      <w:r w:rsidRPr="00F97D03">
        <w:rPr>
          <w:rFonts w:asciiTheme="minorHAnsi" w:hAnsiTheme="minorHAnsi" w:cstheme="minorHAnsi"/>
          <w:sz w:val="24"/>
        </w:rPr>
        <w:t xml:space="preserve"> Greater Manchester</w:t>
      </w:r>
      <w:r w:rsidRPr="00117966">
        <w:rPr>
          <w:rFonts w:asciiTheme="minorHAnsi" w:eastAsia="Times New Roman" w:hAnsiTheme="minorHAnsi" w:cstheme="minorHAnsi"/>
          <w:color w:val="000000"/>
          <w:sz w:val="24"/>
        </w:rPr>
        <w:t xml:space="preserve"> region</w:t>
      </w:r>
      <w:r>
        <w:rPr>
          <w:rFonts w:asciiTheme="minorHAnsi" w:eastAsia="Times New Roman" w:hAnsiTheme="minorHAnsi" w:cstheme="minorHAnsi"/>
          <w:color w:val="000000"/>
          <w:sz w:val="24"/>
        </w:rPr>
        <w:t>. In this study, King’s combined the</w:t>
      </w:r>
      <w:r w:rsidRPr="00117966">
        <w:rPr>
          <w:rFonts w:asciiTheme="minorHAnsi" w:eastAsia="Times New Roman" w:hAnsiTheme="minorHAnsi" w:cstheme="minorHAnsi"/>
          <w:color w:val="000000"/>
          <w:sz w:val="24"/>
        </w:rPr>
        <w:t xml:space="preserve"> relationships between Defra’s Air Quality </w:t>
      </w:r>
      <w:r>
        <w:rPr>
          <w:rFonts w:asciiTheme="minorHAnsi" w:eastAsia="Times New Roman" w:hAnsiTheme="minorHAnsi" w:cstheme="minorHAnsi"/>
          <w:color w:val="000000"/>
          <w:sz w:val="24"/>
        </w:rPr>
        <w:t>modelling</w:t>
      </w:r>
      <w:r w:rsidRPr="00117966">
        <w:rPr>
          <w:rFonts w:asciiTheme="minorHAnsi" w:eastAsia="Times New Roman" w:hAnsiTheme="minorHAnsi" w:cstheme="minorHAnsi"/>
          <w:color w:val="000000"/>
          <w:sz w:val="24"/>
        </w:rPr>
        <w:t xml:space="preserve"> concentrations and health outcomes for each local authority in</w:t>
      </w:r>
      <w:r>
        <w:rPr>
          <w:rFonts w:asciiTheme="minorHAnsi" w:eastAsia="Times New Roman" w:hAnsiTheme="minorHAnsi" w:cstheme="minorHAnsi"/>
          <w:color w:val="000000"/>
          <w:sz w:val="24"/>
        </w:rPr>
        <w:t xml:space="preserve"> </w:t>
      </w:r>
      <w:r w:rsidRPr="00F97D03">
        <w:rPr>
          <w:rFonts w:asciiTheme="minorHAnsi" w:hAnsiTheme="minorHAnsi" w:cstheme="minorHAnsi"/>
          <w:sz w:val="24"/>
        </w:rPr>
        <w:t>Greater Manchester</w:t>
      </w:r>
      <w:r>
        <w:rPr>
          <w:rFonts w:asciiTheme="minorHAnsi" w:hAnsiTheme="minorHAnsi" w:cstheme="minorHAnsi"/>
          <w:sz w:val="24"/>
        </w:rPr>
        <w:t>.</w:t>
      </w:r>
      <w:r w:rsidR="00702499">
        <w:rPr>
          <w:rFonts w:asciiTheme="minorHAnsi" w:hAnsiTheme="minorHAnsi" w:cstheme="minorHAnsi"/>
          <w:sz w:val="24"/>
        </w:rPr>
        <w:t xml:space="preserve">  </w:t>
      </w:r>
      <w:r>
        <w:rPr>
          <w:rFonts w:asciiTheme="minorHAnsi" w:eastAsia="Times New Roman" w:hAnsiTheme="minorHAnsi" w:cstheme="minorHAnsi"/>
          <w:color w:val="000000"/>
          <w:sz w:val="24"/>
        </w:rPr>
        <w:t xml:space="preserve">King’s has </w:t>
      </w:r>
      <w:r w:rsidRPr="00117966">
        <w:rPr>
          <w:rFonts w:asciiTheme="minorHAnsi" w:eastAsia="Times New Roman" w:hAnsiTheme="minorHAnsi" w:cstheme="minorHAnsi"/>
          <w:color w:val="000000"/>
          <w:sz w:val="24"/>
        </w:rPr>
        <w:t>previously carried out similar studies for London</w:t>
      </w:r>
      <w:r>
        <w:rPr>
          <w:rFonts w:asciiTheme="minorHAnsi" w:eastAsia="Times New Roman" w:hAnsiTheme="minorHAnsi" w:cstheme="minorHAnsi"/>
          <w:color w:val="000000"/>
          <w:sz w:val="24"/>
        </w:rPr>
        <w:t xml:space="preserve"> but </w:t>
      </w:r>
      <w:r w:rsidR="00702499">
        <w:rPr>
          <w:rFonts w:asciiTheme="minorHAnsi" w:eastAsia="Times New Roman" w:hAnsiTheme="minorHAnsi" w:cstheme="minorHAnsi"/>
          <w:color w:val="000000"/>
          <w:sz w:val="24"/>
        </w:rPr>
        <w:t xml:space="preserve">to our knowledge </w:t>
      </w:r>
      <w:r>
        <w:rPr>
          <w:rFonts w:asciiTheme="minorHAnsi" w:eastAsia="Times New Roman" w:hAnsiTheme="minorHAnsi" w:cstheme="minorHAnsi"/>
          <w:color w:val="000000"/>
          <w:sz w:val="24"/>
        </w:rPr>
        <w:t>t</w:t>
      </w:r>
      <w:r w:rsidRPr="00117966">
        <w:rPr>
          <w:rFonts w:asciiTheme="minorHAnsi" w:eastAsia="Times New Roman" w:hAnsiTheme="minorHAnsi" w:cstheme="minorHAnsi"/>
          <w:color w:val="000000"/>
          <w:sz w:val="24"/>
        </w:rPr>
        <w:t xml:space="preserve">his is the first time </w:t>
      </w:r>
      <w:r>
        <w:rPr>
          <w:rFonts w:asciiTheme="minorHAnsi" w:eastAsia="Times New Roman" w:hAnsiTheme="minorHAnsi" w:cstheme="minorHAnsi"/>
          <w:color w:val="000000"/>
          <w:sz w:val="24"/>
        </w:rPr>
        <w:t>that the new</w:t>
      </w:r>
      <w:r w:rsidRPr="00117966">
        <w:rPr>
          <w:rFonts w:asciiTheme="minorHAnsi" w:eastAsia="Times New Roman" w:hAnsiTheme="minorHAnsi" w:cstheme="minorHAnsi"/>
          <w:color w:val="000000"/>
          <w:sz w:val="24"/>
        </w:rPr>
        <w:t xml:space="preserve"> health impact </w:t>
      </w:r>
      <w:r w:rsidRPr="00766280">
        <w:rPr>
          <w:rFonts w:asciiTheme="minorHAnsi" w:hAnsiTheme="minorHAnsi"/>
          <w:sz w:val="24"/>
        </w:rPr>
        <w:t xml:space="preserve">recommendations </w:t>
      </w:r>
      <w:r>
        <w:rPr>
          <w:rFonts w:asciiTheme="minorHAnsi" w:hAnsiTheme="minorHAnsi"/>
          <w:sz w:val="24"/>
        </w:rPr>
        <w:t xml:space="preserve">(COMEAP, </w:t>
      </w:r>
      <w:r w:rsidRPr="00766280">
        <w:rPr>
          <w:rFonts w:asciiTheme="minorHAnsi" w:hAnsiTheme="minorHAnsi"/>
          <w:sz w:val="24"/>
        </w:rPr>
        <w:t>2017) have been applied in practice</w:t>
      </w:r>
      <w:r>
        <w:rPr>
          <w:rFonts w:asciiTheme="minorHAnsi" w:hAnsiTheme="minorHAnsi"/>
          <w:sz w:val="24"/>
        </w:rPr>
        <w:t xml:space="preserve"> </w:t>
      </w:r>
      <w:r w:rsidR="00702499">
        <w:rPr>
          <w:rFonts w:asciiTheme="minorHAnsi" w:hAnsiTheme="minorHAnsi"/>
          <w:sz w:val="24"/>
        </w:rPr>
        <w:t xml:space="preserve">in a full impact pathway approach in </w:t>
      </w:r>
      <w:r>
        <w:rPr>
          <w:rFonts w:asciiTheme="minorHAnsi" w:hAnsiTheme="minorHAnsi"/>
          <w:sz w:val="24"/>
        </w:rPr>
        <w:t>a large area.</w:t>
      </w:r>
    </w:p>
    <w:p w14:paraId="274D4759" w14:textId="77777777" w:rsidR="00DA1AC0" w:rsidRDefault="00DA1AC0" w:rsidP="002B4299">
      <w:pPr>
        <w:jc w:val="both"/>
        <w:rPr>
          <w:rFonts w:asciiTheme="minorHAnsi" w:hAnsiTheme="minorHAnsi" w:cstheme="minorHAnsi"/>
          <w:sz w:val="24"/>
        </w:rPr>
      </w:pPr>
    </w:p>
    <w:p w14:paraId="05E2429D" w14:textId="5059ACD8" w:rsidR="00352288" w:rsidRDefault="00352288" w:rsidP="002B4299">
      <w:pPr>
        <w:jc w:val="both"/>
        <w:rPr>
          <w:rFonts w:asciiTheme="minorHAnsi" w:eastAsia="Times New Roman" w:hAnsiTheme="minorHAnsi" w:cstheme="minorHAnsi"/>
          <w:color w:val="000000"/>
          <w:sz w:val="24"/>
          <w:u w:val="single"/>
        </w:rPr>
      </w:pPr>
      <w:r w:rsidRPr="00352288">
        <w:rPr>
          <w:rFonts w:asciiTheme="minorHAnsi" w:eastAsia="Times New Roman" w:hAnsiTheme="minorHAnsi" w:cstheme="minorHAnsi"/>
          <w:color w:val="000000"/>
          <w:sz w:val="24"/>
          <w:u w:val="single"/>
        </w:rPr>
        <w:t>Mortality impact (long –term exposure)</w:t>
      </w:r>
    </w:p>
    <w:p w14:paraId="5C46CC03" w14:textId="7092CBB8" w:rsidR="00581AE2" w:rsidRDefault="00581AE2" w:rsidP="002B4299">
      <w:pPr>
        <w:jc w:val="both"/>
        <w:rPr>
          <w:rFonts w:asciiTheme="minorHAnsi" w:eastAsia="Times New Roman" w:hAnsiTheme="minorHAnsi" w:cstheme="minorHAnsi"/>
          <w:color w:val="000000"/>
          <w:sz w:val="24"/>
          <w:u w:val="single"/>
        </w:rPr>
      </w:pPr>
      <w:r w:rsidRPr="00AC7211">
        <w:rPr>
          <w:rFonts w:asciiTheme="minorHAnsi" w:eastAsia="Times New Roman" w:hAnsiTheme="minorHAnsi" w:cstheme="minorHAnsi"/>
          <w:color w:val="000000"/>
          <w:sz w:val="24"/>
        </w:rPr>
        <w:t xml:space="preserve">Taking into account </w:t>
      </w:r>
      <w:r w:rsidR="00A86CD1">
        <w:rPr>
          <w:rFonts w:asciiTheme="minorHAnsi" w:eastAsia="Times New Roman" w:hAnsiTheme="minorHAnsi" w:cstheme="minorHAnsi"/>
          <w:color w:val="000000"/>
          <w:sz w:val="24"/>
        </w:rPr>
        <w:t xml:space="preserve">the UK Government’s </w:t>
      </w:r>
      <w:r w:rsidRPr="00AC7211">
        <w:rPr>
          <w:rFonts w:asciiTheme="minorHAnsi" w:eastAsia="Times New Roman" w:hAnsiTheme="minorHAnsi" w:cstheme="minorHAnsi"/>
          <w:color w:val="000000"/>
          <w:sz w:val="24"/>
        </w:rPr>
        <w:t>projected future changes in air pollution concentrations</w:t>
      </w:r>
      <w:r>
        <w:rPr>
          <w:rFonts w:asciiTheme="minorHAnsi" w:eastAsia="Times New Roman" w:hAnsiTheme="minorHAnsi" w:cstheme="minorHAnsi"/>
          <w:color w:val="000000"/>
          <w:sz w:val="24"/>
        </w:rPr>
        <w:t xml:space="preserve"> from 2011 to 2030</w:t>
      </w:r>
      <w:r w:rsidRPr="00AC7211">
        <w:rPr>
          <w:rFonts w:asciiTheme="minorHAnsi" w:eastAsia="Times New Roman" w:hAnsiTheme="minorHAnsi" w:cstheme="minorHAnsi"/>
          <w:color w:val="000000"/>
          <w:sz w:val="24"/>
        </w:rPr>
        <w:t>,</w:t>
      </w:r>
      <w:r>
        <w:rPr>
          <w:rFonts w:asciiTheme="minorHAnsi" w:eastAsia="Times New Roman" w:hAnsiTheme="minorHAnsi" w:cstheme="minorHAnsi"/>
          <w:color w:val="000000"/>
          <w:sz w:val="24"/>
        </w:rPr>
        <w:t xml:space="preserve"> </w:t>
      </w:r>
      <w:r w:rsidRPr="00AC7211">
        <w:rPr>
          <w:rFonts w:asciiTheme="minorHAnsi" w:eastAsia="Times New Roman" w:hAnsiTheme="minorHAnsi" w:cstheme="minorHAnsi"/>
          <w:color w:val="000000"/>
          <w:sz w:val="24"/>
        </w:rPr>
        <w:t xml:space="preserve">the population would </w:t>
      </w:r>
      <w:r w:rsidR="008B1B82">
        <w:rPr>
          <w:rFonts w:asciiTheme="minorHAnsi" w:eastAsia="Times New Roman" w:hAnsiTheme="minorHAnsi" w:cstheme="minorHAnsi"/>
          <w:color w:val="000000"/>
          <w:sz w:val="24"/>
        </w:rPr>
        <w:t xml:space="preserve">still </w:t>
      </w:r>
      <w:r w:rsidRPr="00AC7211">
        <w:rPr>
          <w:rFonts w:asciiTheme="minorHAnsi" w:eastAsia="Times New Roman" w:hAnsiTheme="minorHAnsi" w:cstheme="minorHAnsi"/>
          <w:color w:val="000000"/>
          <w:sz w:val="24"/>
        </w:rPr>
        <w:t xml:space="preserve">be losing </w:t>
      </w:r>
      <w:r w:rsidR="00291C54">
        <w:rPr>
          <w:rFonts w:asciiTheme="minorHAnsi" w:eastAsia="Times New Roman" w:hAnsiTheme="minorHAnsi" w:cstheme="minorHAnsi"/>
          <w:color w:val="000000"/>
          <w:sz w:val="24"/>
        </w:rPr>
        <w:t>between</w:t>
      </w:r>
      <w:r w:rsidRPr="00AC7211">
        <w:rPr>
          <w:rFonts w:asciiTheme="minorHAnsi" w:eastAsia="Times New Roman" w:hAnsiTheme="minorHAnsi" w:cstheme="minorHAnsi"/>
          <w:color w:val="000000"/>
          <w:sz w:val="24"/>
        </w:rPr>
        <w:t xml:space="preserve"> 0.6 to 1.6 million life years </w:t>
      </w:r>
      <w:r w:rsidR="00A86CD1" w:rsidRPr="00AC7211">
        <w:rPr>
          <w:rFonts w:asciiTheme="minorHAnsi" w:eastAsia="Times New Roman" w:hAnsiTheme="minorHAnsi" w:cstheme="minorHAnsi"/>
          <w:color w:val="000000"/>
          <w:sz w:val="24"/>
        </w:rPr>
        <w:t>as a result of air pollu</w:t>
      </w:r>
      <w:r w:rsidR="00A86CD1">
        <w:rPr>
          <w:rFonts w:asciiTheme="minorHAnsi" w:eastAsia="Times New Roman" w:hAnsiTheme="minorHAnsi" w:cstheme="minorHAnsi"/>
          <w:color w:val="000000"/>
          <w:sz w:val="24"/>
        </w:rPr>
        <w:t>tion</w:t>
      </w:r>
      <w:r w:rsidR="00A86CD1" w:rsidRPr="00CB3692">
        <w:rPr>
          <w:rFonts w:asciiTheme="minorHAnsi" w:hAnsiTheme="minorHAnsi"/>
          <w:sz w:val="24"/>
        </w:rPr>
        <w:t xml:space="preserve"> </w:t>
      </w:r>
      <w:r w:rsidR="00702499">
        <w:rPr>
          <w:rFonts w:asciiTheme="minorHAnsi" w:hAnsiTheme="minorHAnsi"/>
          <w:sz w:val="24"/>
        </w:rPr>
        <w:t xml:space="preserve">changes in Greater Manchester </w:t>
      </w:r>
      <w:r w:rsidR="00F45B43" w:rsidRPr="00CB3692">
        <w:rPr>
          <w:rFonts w:asciiTheme="minorHAnsi" w:hAnsiTheme="minorHAnsi"/>
          <w:sz w:val="24"/>
        </w:rPr>
        <w:t>(</w:t>
      </w:r>
      <w:r w:rsidR="00291C54">
        <w:rPr>
          <w:rFonts w:asciiTheme="minorHAnsi" w:hAnsiTheme="minorHAnsi"/>
          <w:sz w:val="24"/>
        </w:rPr>
        <w:t xml:space="preserve">a life year is </w:t>
      </w:r>
      <w:r w:rsidR="00F45B43" w:rsidRPr="00CB3692">
        <w:rPr>
          <w:rFonts w:asciiTheme="minorHAnsi" w:hAnsiTheme="minorHAnsi"/>
          <w:sz w:val="24"/>
        </w:rPr>
        <w:t>one person living for one year)</w:t>
      </w:r>
      <w:r>
        <w:rPr>
          <w:rFonts w:asciiTheme="minorHAnsi" w:eastAsia="Times New Roman" w:hAnsiTheme="minorHAnsi" w:cstheme="minorHAnsi"/>
          <w:color w:val="000000"/>
          <w:sz w:val="24"/>
        </w:rPr>
        <w:t>.</w:t>
      </w:r>
    </w:p>
    <w:p w14:paraId="230D7645" w14:textId="77777777" w:rsidR="00581AE2" w:rsidRDefault="00581AE2" w:rsidP="002B4299">
      <w:pPr>
        <w:jc w:val="both"/>
        <w:rPr>
          <w:rFonts w:asciiTheme="minorHAnsi" w:eastAsia="Times New Roman" w:hAnsiTheme="minorHAnsi" w:cstheme="minorHAnsi"/>
          <w:color w:val="000000"/>
          <w:sz w:val="24"/>
          <w:u w:val="single"/>
        </w:rPr>
      </w:pPr>
    </w:p>
    <w:p w14:paraId="0F459261" w14:textId="2DAE43F0" w:rsidR="00581AE2" w:rsidRDefault="00581AE2" w:rsidP="002B4299">
      <w:pPr>
        <w:jc w:val="both"/>
        <w:rPr>
          <w:rFonts w:asciiTheme="minorHAnsi" w:eastAsia="Times New Roman" w:hAnsiTheme="minorHAnsi" w:cstheme="minorHAnsi"/>
          <w:color w:val="000000"/>
          <w:sz w:val="24"/>
          <w:u w:val="single"/>
        </w:rPr>
      </w:pPr>
      <w:r w:rsidRPr="00AC7211">
        <w:rPr>
          <w:rFonts w:asciiTheme="minorHAnsi" w:eastAsia="Times New Roman" w:hAnsiTheme="minorHAnsi" w:cstheme="minorHAnsi"/>
          <w:color w:val="000000"/>
          <w:sz w:val="24"/>
        </w:rPr>
        <w:t>This can also be represented as a loss in life expectancy from birth in 2011 of around 2 to 6 months.</w:t>
      </w:r>
    </w:p>
    <w:p w14:paraId="422975B8" w14:textId="77777777" w:rsidR="002D656A" w:rsidRDefault="002D656A" w:rsidP="002B4299">
      <w:pPr>
        <w:jc w:val="both"/>
        <w:rPr>
          <w:rFonts w:asciiTheme="minorHAnsi" w:eastAsia="Times New Roman" w:hAnsiTheme="minorHAnsi" w:cstheme="minorHAnsi"/>
          <w:color w:val="000000"/>
          <w:sz w:val="24"/>
          <w:u w:val="single"/>
        </w:rPr>
      </w:pPr>
    </w:p>
    <w:p w14:paraId="3657008B" w14:textId="39FC9371" w:rsidR="00EF5D26" w:rsidRPr="00AC7211" w:rsidRDefault="00291C54" w:rsidP="00EF5D26">
      <w:pPr>
        <w:jc w:val="both"/>
        <w:rPr>
          <w:rFonts w:asciiTheme="minorHAnsi" w:eastAsia="Times New Roman" w:hAnsiTheme="minorHAnsi" w:cstheme="minorHAnsi"/>
          <w:color w:val="000000"/>
          <w:sz w:val="24"/>
        </w:rPr>
      </w:pPr>
      <w:r>
        <w:rPr>
          <w:rFonts w:asciiTheme="minorHAnsi" w:eastAsia="Times New Roman" w:hAnsiTheme="minorHAnsi" w:cstheme="minorHAnsi"/>
          <w:color w:val="000000"/>
          <w:sz w:val="24"/>
        </w:rPr>
        <w:t>T</w:t>
      </w:r>
      <w:r w:rsidRPr="00AC7211">
        <w:rPr>
          <w:rFonts w:asciiTheme="minorHAnsi" w:eastAsia="Times New Roman" w:hAnsiTheme="minorHAnsi" w:cstheme="minorHAnsi"/>
          <w:color w:val="000000"/>
          <w:sz w:val="24"/>
        </w:rPr>
        <w:t>he population in Greater Manchester would gain around 930,0</w:t>
      </w:r>
      <w:r>
        <w:rPr>
          <w:rFonts w:asciiTheme="minorHAnsi" w:eastAsia="Times New Roman" w:hAnsiTheme="minorHAnsi" w:cstheme="minorHAnsi"/>
          <w:color w:val="000000"/>
          <w:sz w:val="24"/>
        </w:rPr>
        <w:t>00 life years over a lifetime if</w:t>
      </w:r>
      <w:r w:rsidR="008B1B82">
        <w:rPr>
          <w:rFonts w:asciiTheme="minorHAnsi" w:eastAsia="Times New Roman" w:hAnsiTheme="minorHAnsi" w:cstheme="minorHAnsi"/>
          <w:color w:val="000000"/>
          <w:sz w:val="24"/>
        </w:rPr>
        <w:t xml:space="preserve"> </w:t>
      </w:r>
      <w:r w:rsidRPr="00AC7211">
        <w:rPr>
          <w:rFonts w:asciiTheme="minorHAnsi" w:eastAsia="Times New Roman" w:hAnsiTheme="minorHAnsi" w:cstheme="minorHAnsi"/>
          <w:color w:val="000000"/>
          <w:sz w:val="24"/>
        </w:rPr>
        <w:t>air pollution concentrations</w:t>
      </w:r>
      <w:r>
        <w:rPr>
          <w:rFonts w:asciiTheme="minorHAnsi" w:eastAsia="Times New Roman" w:hAnsiTheme="minorHAnsi" w:cstheme="minorHAnsi"/>
          <w:color w:val="000000"/>
          <w:sz w:val="24"/>
        </w:rPr>
        <w:t xml:space="preserve"> improved as </w:t>
      </w:r>
      <w:r w:rsidR="008B1B82">
        <w:rPr>
          <w:rFonts w:asciiTheme="minorHAnsi" w:eastAsia="Times New Roman" w:hAnsiTheme="minorHAnsi" w:cstheme="minorHAnsi"/>
          <w:color w:val="000000"/>
          <w:sz w:val="24"/>
        </w:rPr>
        <w:t>p</w:t>
      </w:r>
      <w:r w:rsidR="008B1B82" w:rsidRPr="00AC7211">
        <w:rPr>
          <w:rFonts w:asciiTheme="minorHAnsi" w:eastAsia="Times New Roman" w:hAnsiTheme="minorHAnsi" w:cstheme="minorHAnsi"/>
          <w:color w:val="000000"/>
          <w:sz w:val="24"/>
        </w:rPr>
        <w:t>rojected</w:t>
      </w:r>
      <w:r>
        <w:rPr>
          <w:rFonts w:asciiTheme="minorHAnsi" w:eastAsia="Times New Roman" w:hAnsiTheme="minorHAnsi" w:cstheme="minorHAnsi"/>
          <w:color w:val="000000"/>
          <w:sz w:val="24"/>
        </w:rPr>
        <w:t>,</w:t>
      </w:r>
      <w:r w:rsidR="008B1B82">
        <w:rPr>
          <w:rFonts w:asciiTheme="minorHAnsi" w:eastAsia="Times New Roman" w:hAnsiTheme="minorHAnsi" w:cstheme="minorHAnsi"/>
          <w:color w:val="000000"/>
          <w:sz w:val="24"/>
        </w:rPr>
        <w:t xml:space="preserve"> </w:t>
      </w:r>
      <w:r>
        <w:rPr>
          <w:rFonts w:asciiTheme="minorHAnsi" w:eastAsia="Times New Roman" w:hAnsiTheme="minorHAnsi" w:cstheme="minorHAnsi"/>
          <w:color w:val="000000"/>
          <w:sz w:val="24"/>
        </w:rPr>
        <w:t xml:space="preserve">compared with </w:t>
      </w:r>
      <w:r>
        <w:rPr>
          <w:rFonts w:asciiTheme="minorHAnsi" w:hAnsiTheme="minorHAnsi"/>
          <w:sz w:val="24"/>
        </w:rPr>
        <w:t xml:space="preserve">remaining at </w:t>
      </w:r>
      <w:r w:rsidR="00BB2FF1" w:rsidRPr="00934784">
        <w:rPr>
          <w:rFonts w:asciiTheme="minorHAnsi" w:eastAsia="Times New Roman" w:hAnsiTheme="minorHAnsi" w:cs="Times New Roman"/>
          <w:sz w:val="24"/>
        </w:rPr>
        <w:t>2011 concentration</w:t>
      </w:r>
      <w:r w:rsidRPr="00934784">
        <w:rPr>
          <w:rFonts w:asciiTheme="minorHAnsi" w:eastAsia="Times New Roman" w:hAnsiTheme="minorHAnsi" w:cs="Times New Roman"/>
          <w:sz w:val="24"/>
        </w:rPr>
        <w:t>s.</w:t>
      </w:r>
    </w:p>
    <w:p w14:paraId="49731879" w14:textId="77777777" w:rsidR="00BB2FF1" w:rsidRDefault="00BB2FF1" w:rsidP="00EF5D26">
      <w:pPr>
        <w:jc w:val="both"/>
        <w:rPr>
          <w:rFonts w:asciiTheme="minorHAnsi" w:eastAsia="Times New Roman" w:hAnsiTheme="minorHAnsi" w:cstheme="minorHAnsi"/>
          <w:color w:val="000000"/>
          <w:sz w:val="24"/>
          <w:highlight w:val="yellow"/>
        </w:rPr>
      </w:pPr>
    </w:p>
    <w:p w14:paraId="58A48B81" w14:textId="785B50E6" w:rsidR="00EF5D26" w:rsidRPr="00AC7211" w:rsidRDefault="00EF5D26" w:rsidP="00EF5D26">
      <w:pPr>
        <w:jc w:val="both"/>
        <w:rPr>
          <w:rFonts w:asciiTheme="minorHAnsi" w:eastAsia="Times New Roman" w:hAnsiTheme="minorHAnsi" w:cstheme="minorHAnsi"/>
          <w:color w:val="000000"/>
          <w:sz w:val="24"/>
        </w:rPr>
      </w:pPr>
      <w:r w:rsidRPr="00AC7211">
        <w:rPr>
          <w:rFonts w:asciiTheme="minorHAnsi" w:eastAsia="Times New Roman" w:hAnsiTheme="minorHAnsi" w:cstheme="minorHAnsi"/>
          <w:color w:val="000000"/>
          <w:sz w:val="24"/>
        </w:rPr>
        <w:t>This can also be represented as an improvement in average life expectancy fro</w:t>
      </w:r>
      <w:r w:rsidR="00C91BE7" w:rsidRPr="00AC7211">
        <w:rPr>
          <w:rFonts w:asciiTheme="minorHAnsi" w:eastAsia="Times New Roman" w:hAnsiTheme="minorHAnsi" w:cstheme="minorHAnsi"/>
          <w:color w:val="000000"/>
          <w:sz w:val="24"/>
        </w:rPr>
        <w:t xml:space="preserve">m birth in 2011 of around </w:t>
      </w:r>
      <w:r w:rsidRPr="00AC7211">
        <w:rPr>
          <w:rFonts w:asciiTheme="minorHAnsi" w:eastAsia="Times New Roman" w:hAnsiTheme="minorHAnsi" w:cstheme="minorHAnsi"/>
          <w:color w:val="000000"/>
          <w:sz w:val="24"/>
        </w:rPr>
        <w:t>3</w:t>
      </w:r>
      <w:r w:rsidR="00C91BE7" w:rsidRPr="00AC7211">
        <w:rPr>
          <w:rFonts w:asciiTheme="minorHAnsi" w:eastAsia="Times New Roman" w:hAnsiTheme="minorHAnsi" w:cstheme="minorHAnsi"/>
          <w:color w:val="000000"/>
          <w:sz w:val="24"/>
        </w:rPr>
        <w:t>.5</w:t>
      </w:r>
      <w:r w:rsidR="00070F93">
        <w:rPr>
          <w:rFonts w:asciiTheme="minorHAnsi" w:eastAsia="Times New Roman" w:hAnsiTheme="minorHAnsi" w:cstheme="minorHAnsi"/>
          <w:color w:val="000000"/>
          <w:sz w:val="24"/>
        </w:rPr>
        <w:t xml:space="preserve"> months.</w:t>
      </w:r>
    </w:p>
    <w:p w14:paraId="3B88AFF3" w14:textId="77777777" w:rsidR="00EF5D26" w:rsidRPr="00AC7211" w:rsidRDefault="00EF5D26" w:rsidP="00EF5D26">
      <w:pPr>
        <w:jc w:val="both"/>
        <w:rPr>
          <w:rFonts w:asciiTheme="minorHAnsi" w:eastAsia="Times New Roman" w:hAnsiTheme="minorHAnsi" w:cstheme="minorHAnsi"/>
          <w:color w:val="000000"/>
          <w:sz w:val="24"/>
        </w:rPr>
      </w:pPr>
    </w:p>
    <w:p w14:paraId="73DC3FE7" w14:textId="152C410A" w:rsidR="00675962" w:rsidRPr="00675962" w:rsidRDefault="000C702D" w:rsidP="002B4299">
      <w:pPr>
        <w:jc w:val="both"/>
        <w:rPr>
          <w:rFonts w:asciiTheme="minorHAnsi" w:eastAsia="Times New Roman" w:hAnsiTheme="minorHAnsi" w:cstheme="minorHAnsi"/>
          <w:color w:val="000000"/>
          <w:sz w:val="24"/>
        </w:rPr>
      </w:pPr>
      <w:r>
        <w:rPr>
          <w:rFonts w:asciiTheme="minorHAnsi" w:eastAsia="Times New Roman" w:hAnsiTheme="minorHAnsi" w:cstheme="minorHAnsi"/>
          <w:color w:val="000000"/>
          <w:sz w:val="24"/>
        </w:rPr>
        <w:t>The report provides figures for both PM</w:t>
      </w:r>
      <w:r>
        <w:rPr>
          <w:rFonts w:asciiTheme="minorHAnsi" w:eastAsia="Times New Roman" w:hAnsiTheme="minorHAnsi" w:cstheme="minorHAnsi"/>
          <w:color w:val="000000"/>
          <w:sz w:val="24"/>
          <w:vertAlign w:val="subscript"/>
        </w:rPr>
        <w:t>2.5</w:t>
      </w:r>
      <w:r>
        <w:rPr>
          <w:rFonts w:asciiTheme="minorHAnsi" w:eastAsia="Times New Roman" w:hAnsiTheme="minorHAnsi" w:cstheme="minorHAnsi"/>
          <w:color w:val="000000"/>
          <w:sz w:val="24"/>
        </w:rPr>
        <w:t xml:space="preserve"> and NO</w:t>
      </w:r>
      <w:r>
        <w:rPr>
          <w:rFonts w:asciiTheme="minorHAnsi" w:eastAsia="Times New Roman" w:hAnsiTheme="minorHAnsi" w:cstheme="minorHAnsi"/>
          <w:color w:val="000000"/>
          <w:sz w:val="24"/>
          <w:vertAlign w:val="subscript"/>
        </w:rPr>
        <w:t>2</w:t>
      </w:r>
      <w:r w:rsidR="00176FF1">
        <w:rPr>
          <w:rFonts w:asciiTheme="minorHAnsi" w:eastAsia="Times New Roman" w:hAnsiTheme="minorHAnsi" w:cstheme="minorHAnsi"/>
          <w:color w:val="000000"/>
          <w:sz w:val="24"/>
          <w:vertAlign w:val="subscript"/>
        </w:rPr>
        <w:t xml:space="preserve"> </w:t>
      </w:r>
      <w:r w:rsidR="00176FF1">
        <w:rPr>
          <w:rFonts w:asciiTheme="minorHAnsi" w:eastAsia="Times New Roman" w:hAnsiTheme="minorHAnsi" w:cstheme="minorHAnsi"/>
          <w:color w:val="000000"/>
          <w:sz w:val="24"/>
        </w:rPr>
        <w:t>separately</w:t>
      </w:r>
      <w:r>
        <w:rPr>
          <w:rFonts w:asciiTheme="minorHAnsi" w:eastAsia="Times New Roman" w:hAnsiTheme="minorHAnsi" w:cstheme="minorHAnsi"/>
          <w:color w:val="000000"/>
          <w:sz w:val="24"/>
        </w:rPr>
        <w:t xml:space="preserve"> </w:t>
      </w:r>
      <w:r w:rsidR="00176FF1">
        <w:rPr>
          <w:rFonts w:asciiTheme="minorHAnsi" w:eastAsia="Times New Roman" w:hAnsiTheme="minorHAnsi" w:cstheme="minorHAnsi"/>
          <w:color w:val="000000"/>
          <w:sz w:val="24"/>
        </w:rPr>
        <w:t>but then uses one or the other as the best indicator pollutant rather than adding results together to avoid overestimation</w:t>
      </w:r>
      <w:r w:rsidR="00675962" w:rsidRPr="00AC7211">
        <w:rPr>
          <w:rFonts w:asciiTheme="minorHAnsi" w:eastAsia="Times New Roman" w:hAnsiTheme="minorHAnsi" w:cstheme="minorHAnsi"/>
          <w:color w:val="000000"/>
          <w:sz w:val="24"/>
        </w:rPr>
        <w:t xml:space="preserve"> (details in the report below).</w:t>
      </w:r>
    </w:p>
    <w:p w14:paraId="41C37A8D" w14:textId="77777777" w:rsidR="00352288" w:rsidRDefault="00352288" w:rsidP="002B4299">
      <w:pPr>
        <w:jc w:val="both"/>
        <w:rPr>
          <w:rFonts w:asciiTheme="minorHAnsi" w:eastAsia="Times New Roman" w:hAnsiTheme="minorHAnsi" w:cstheme="minorHAnsi"/>
          <w:color w:val="000000"/>
          <w:sz w:val="24"/>
        </w:rPr>
      </w:pPr>
    </w:p>
    <w:p w14:paraId="03415276" w14:textId="77777777" w:rsidR="00352288" w:rsidRPr="00352288" w:rsidRDefault="00352288" w:rsidP="002B4299">
      <w:pPr>
        <w:jc w:val="both"/>
        <w:rPr>
          <w:rFonts w:asciiTheme="minorHAnsi" w:eastAsia="Times New Roman" w:hAnsiTheme="minorHAnsi" w:cstheme="minorHAnsi"/>
          <w:color w:val="000000"/>
          <w:sz w:val="24"/>
          <w:u w:val="single"/>
        </w:rPr>
      </w:pPr>
      <w:r w:rsidRPr="00352288">
        <w:rPr>
          <w:rFonts w:asciiTheme="minorHAnsi" w:eastAsia="Times New Roman" w:hAnsiTheme="minorHAnsi" w:cstheme="minorHAnsi"/>
          <w:color w:val="000000"/>
          <w:sz w:val="24"/>
          <w:u w:val="single"/>
        </w:rPr>
        <w:t>Economic costs</w:t>
      </w:r>
    </w:p>
    <w:p w14:paraId="5D721C75" w14:textId="5DC7D3A1" w:rsidR="00277058" w:rsidRDefault="00D06017" w:rsidP="00277058">
      <w:pPr>
        <w:jc w:val="both"/>
        <w:rPr>
          <w:rFonts w:asciiTheme="minorHAnsi" w:hAnsiTheme="minorHAnsi"/>
          <w:sz w:val="24"/>
        </w:rPr>
      </w:pPr>
      <w:r>
        <w:rPr>
          <w:rFonts w:asciiTheme="minorHAnsi" w:hAnsiTheme="minorHAnsi"/>
          <w:sz w:val="24"/>
        </w:rPr>
        <w:t xml:space="preserve">Despite the </w:t>
      </w:r>
      <w:r w:rsidRPr="00AC7211">
        <w:rPr>
          <w:rFonts w:asciiTheme="minorHAnsi" w:eastAsia="Times New Roman" w:hAnsiTheme="minorHAnsi" w:cstheme="minorHAnsi"/>
          <w:color w:val="000000"/>
          <w:sz w:val="24"/>
        </w:rPr>
        <w:t xml:space="preserve">projected future </w:t>
      </w:r>
      <w:r w:rsidR="00A86CD1">
        <w:rPr>
          <w:rFonts w:asciiTheme="minorHAnsi" w:eastAsia="Times New Roman" w:hAnsiTheme="minorHAnsi" w:cstheme="minorHAnsi"/>
          <w:color w:val="000000"/>
          <w:sz w:val="24"/>
        </w:rPr>
        <w:t>improvements</w:t>
      </w:r>
      <w:r w:rsidR="00A86CD1" w:rsidRPr="00AC7211">
        <w:rPr>
          <w:rFonts w:asciiTheme="minorHAnsi" w:eastAsia="Times New Roman" w:hAnsiTheme="minorHAnsi" w:cstheme="minorHAnsi"/>
          <w:color w:val="000000"/>
          <w:sz w:val="24"/>
        </w:rPr>
        <w:t xml:space="preserve"> </w:t>
      </w:r>
      <w:r w:rsidRPr="00AC7211">
        <w:rPr>
          <w:rFonts w:asciiTheme="minorHAnsi" w:eastAsia="Times New Roman" w:hAnsiTheme="minorHAnsi" w:cstheme="minorHAnsi"/>
          <w:color w:val="000000"/>
          <w:sz w:val="24"/>
        </w:rPr>
        <w:t>in air pollution concentrations</w:t>
      </w:r>
      <w:r w:rsidR="00B1130E" w:rsidRPr="00B1130E">
        <w:rPr>
          <w:rFonts w:asciiTheme="minorHAnsi" w:eastAsia="Times New Roman" w:hAnsiTheme="minorHAnsi" w:cstheme="minorHAnsi"/>
          <w:color w:val="000000"/>
          <w:sz w:val="24"/>
        </w:rPr>
        <w:t xml:space="preserve"> </w:t>
      </w:r>
      <w:r w:rsidR="00B1130E">
        <w:rPr>
          <w:rFonts w:asciiTheme="minorHAnsi" w:eastAsia="Times New Roman" w:hAnsiTheme="minorHAnsi" w:cstheme="minorHAnsi"/>
          <w:color w:val="000000"/>
          <w:sz w:val="24"/>
        </w:rPr>
        <w:t>from 2011 to 2030</w:t>
      </w:r>
      <w:r>
        <w:rPr>
          <w:rFonts w:asciiTheme="minorHAnsi" w:eastAsia="Times New Roman" w:hAnsiTheme="minorHAnsi" w:cstheme="minorHAnsi"/>
          <w:color w:val="000000"/>
          <w:sz w:val="24"/>
        </w:rPr>
        <w:t xml:space="preserve">, </w:t>
      </w:r>
      <w:r>
        <w:rPr>
          <w:rFonts w:asciiTheme="minorHAnsi" w:hAnsiTheme="minorHAnsi"/>
          <w:sz w:val="24"/>
        </w:rPr>
        <w:t>t</w:t>
      </w:r>
      <w:r w:rsidR="00277058">
        <w:rPr>
          <w:rFonts w:asciiTheme="minorHAnsi" w:hAnsiTheme="minorHAnsi"/>
          <w:sz w:val="24"/>
        </w:rPr>
        <w:t xml:space="preserve">he </w:t>
      </w:r>
      <w:proofErr w:type="spellStart"/>
      <w:r w:rsidR="00277058">
        <w:rPr>
          <w:rFonts w:asciiTheme="minorHAnsi" w:hAnsiTheme="minorHAnsi"/>
          <w:sz w:val="24"/>
        </w:rPr>
        <w:t>annualised</w:t>
      </w:r>
      <w:proofErr w:type="spellEnd"/>
      <w:r w:rsidR="00277058">
        <w:rPr>
          <w:rFonts w:asciiTheme="minorHAnsi" w:hAnsiTheme="minorHAnsi"/>
          <w:sz w:val="24"/>
        </w:rPr>
        <w:t xml:space="preserve"> economic health impact</w:t>
      </w:r>
      <w:r>
        <w:rPr>
          <w:rFonts w:asciiTheme="minorHAnsi" w:hAnsiTheme="minorHAnsi"/>
          <w:sz w:val="24"/>
        </w:rPr>
        <w:t xml:space="preserve"> costs</w:t>
      </w:r>
      <w:r w:rsidR="00277058">
        <w:rPr>
          <w:rFonts w:asciiTheme="minorHAnsi" w:hAnsiTheme="minorHAnsi"/>
          <w:sz w:val="24"/>
        </w:rPr>
        <w:t xml:space="preserve"> </w:t>
      </w:r>
      <w:r>
        <w:rPr>
          <w:rFonts w:asciiTheme="minorHAnsi" w:hAnsiTheme="minorHAnsi"/>
          <w:sz w:val="24"/>
        </w:rPr>
        <w:t>between</w:t>
      </w:r>
      <w:r w:rsidR="00277058">
        <w:rPr>
          <w:rFonts w:asciiTheme="minorHAnsi" w:eastAsia="Times New Roman" w:hAnsiTheme="minorHAnsi" w:cstheme="minorHAnsi"/>
          <w:color w:val="000000"/>
          <w:sz w:val="24"/>
        </w:rPr>
        <w:t xml:space="preserve"> 2011 </w:t>
      </w:r>
      <w:r>
        <w:rPr>
          <w:rFonts w:asciiTheme="minorHAnsi" w:eastAsia="Times New Roman" w:hAnsiTheme="minorHAnsi" w:cstheme="minorHAnsi"/>
          <w:color w:val="000000"/>
          <w:sz w:val="24"/>
        </w:rPr>
        <w:t>and</w:t>
      </w:r>
      <w:r w:rsidR="00277058">
        <w:rPr>
          <w:rFonts w:asciiTheme="minorHAnsi" w:eastAsia="Times New Roman" w:hAnsiTheme="minorHAnsi" w:cstheme="minorHAnsi"/>
          <w:color w:val="000000"/>
          <w:sz w:val="24"/>
        </w:rPr>
        <w:t xml:space="preserve"> 2030 </w:t>
      </w:r>
      <w:r>
        <w:rPr>
          <w:rFonts w:asciiTheme="minorHAnsi" w:hAnsiTheme="minorHAnsi"/>
          <w:sz w:val="24"/>
        </w:rPr>
        <w:t>are</w:t>
      </w:r>
      <w:r w:rsidR="00277058">
        <w:rPr>
          <w:rFonts w:asciiTheme="minorHAnsi" w:hAnsiTheme="minorHAnsi"/>
          <w:sz w:val="24"/>
        </w:rPr>
        <w:t xml:space="preserve"> </w:t>
      </w:r>
      <w:proofErr w:type="gramStart"/>
      <w:r w:rsidR="00B1130E">
        <w:rPr>
          <w:rFonts w:asciiTheme="minorHAnsi" w:hAnsiTheme="minorHAnsi"/>
          <w:sz w:val="24"/>
        </w:rPr>
        <w:t xml:space="preserve">still </w:t>
      </w:r>
      <w:r w:rsidR="00B1130E">
        <w:rPr>
          <w:rFonts w:asciiTheme="minorHAnsi" w:eastAsia="Times New Roman" w:hAnsiTheme="minorHAnsi" w:cstheme="minorHAnsi"/>
          <w:color w:val="000000"/>
          <w:sz w:val="24"/>
        </w:rPr>
        <w:t>between</w:t>
      </w:r>
      <w:r w:rsidR="00B1130E" w:rsidRPr="00AC7211">
        <w:rPr>
          <w:rFonts w:asciiTheme="minorHAnsi" w:eastAsia="Times New Roman" w:hAnsiTheme="minorHAnsi" w:cstheme="minorHAnsi"/>
          <w:color w:val="000000"/>
          <w:sz w:val="24"/>
        </w:rPr>
        <w:t xml:space="preserve"> </w:t>
      </w:r>
      <w:r w:rsidR="00277058">
        <w:rPr>
          <w:rFonts w:asciiTheme="minorHAnsi" w:hAnsiTheme="minorHAnsi"/>
          <w:sz w:val="24"/>
        </w:rPr>
        <w:t>£0.3 - £1bn</w:t>
      </w:r>
      <w:proofErr w:type="gramEnd"/>
      <w:r w:rsidR="00B1130E">
        <w:rPr>
          <w:rFonts w:asciiTheme="minorHAnsi" w:hAnsiTheme="minorHAnsi"/>
          <w:sz w:val="24"/>
        </w:rPr>
        <w:t>.</w:t>
      </w:r>
    </w:p>
    <w:p w14:paraId="496FAFAA" w14:textId="77777777" w:rsidR="00277058" w:rsidRDefault="00277058" w:rsidP="00D241D7">
      <w:pPr>
        <w:jc w:val="both"/>
        <w:rPr>
          <w:rFonts w:asciiTheme="minorHAnsi" w:hAnsiTheme="minorHAnsi"/>
          <w:sz w:val="24"/>
        </w:rPr>
      </w:pPr>
    </w:p>
    <w:p w14:paraId="635BF4CF" w14:textId="0C2D0FB9" w:rsidR="00D241D7" w:rsidRDefault="00D241D7" w:rsidP="00D241D7">
      <w:pPr>
        <w:jc w:val="both"/>
        <w:rPr>
          <w:rFonts w:asciiTheme="minorHAnsi" w:hAnsiTheme="minorHAnsi"/>
          <w:sz w:val="24"/>
        </w:rPr>
      </w:pPr>
      <w:r w:rsidRPr="008C04A2">
        <w:rPr>
          <w:rFonts w:asciiTheme="minorHAnsi" w:hAnsiTheme="minorHAnsi"/>
          <w:sz w:val="24"/>
        </w:rPr>
        <w:t>The monetary benefit</w:t>
      </w:r>
      <w:r w:rsidR="00414154">
        <w:rPr>
          <w:rFonts w:asciiTheme="minorHAnsi" w:hAnsiTheme="minorHAnsi"/>
          <w:sz w:val="24"/>
        </w:rPr>
        <w:t>s</w:t>
      </w:r>
      <w:r w:rsidRPr="008C04A2">
        <w:rPr>
          <w:rFonts w:asciiTheme="minorHAnsi" w:hAnsiTheme="minorHAnsi"/>
          <w:sz w:val="24"/>
        </w:rPr>
        <w:t xml:space="preserve"> of </w:t>
      </w:r>
      <w:r w:rsidR="00D06017" w:rsidRPr="008C04A2">
        <w:rPr>
          <w:rFonts w:asciiTheme="minorHAnsi" w:hAnsiTheme="minorHAnsi"/>
          <w:sz w:val="24"/>
        </w:rPr>
        <w:t xml:space="preserve">improvements </w:t>
      </w:r>
      <w:r w:rsidR="00A86CD1">
        <w:rPr>
          <w:rFonts w:asciiTheme="minorHAnsi" w:hAnsiTheme="minorHAnsi"/>
          <w:sz w:val="24"/>
        </w:rPr>
        <w:t xml:space="preserve">to </w:t>
      </w:r>
      <w:r w:rsidR="00D06017">
        <w:rPr>
          <w:rFonts w:asciiTheme="minorHAnsi" w:hAnsiTheme="minorHAnsi"/>
          <w:sz w:val="24"/>
        </w:rPr>
        <w:t xml:space="preserve">future </w:t>
      </w:r>
      <w:r w:rsidRPr="008C04A2">
        <w:rPr>
          <w:rFonts w:asciiTheme="minorHAnsi" w:hAnsiTheme="minorHAnsi"/>
          <w:sz w:val="24"/>
        </w:rPr>
        <w:t>anthropogenic PM</w:t>
      </w:r>
      <w:r w:rsidRPr="008C04A2">
        <w:rPr>
          <w:rFonts w:asciiTheme="minorHAnsi" w:hAnsiTheme="minorHAnsi"/>
          <w:sz w:val="24"/>
          <w:vertAlign w:val="subscript"/>
        </w:rPr>
        <w:t>2.5</w:t>
      </w:r>
      <w:r w:rsidRPr="008C04A2">
        <w:rPr>
          <w:rFonts w:asciiTheme="minorHAnsi" w:hAnsiTheme="minorHAnsi"/>
          <w:sz w:val="24"/>
        </w:rPr>
        <w:t xml:space="preserve"> </w:t>
      </w:r>
      <w:r>
        <w:rPr>
          <w:rFonts w:asciiTheme="minorHAnsi" w:hAnsiTheme="minorHAnsi"/>
          <w:sz w:val="24"/>
        </w:rPr>
        <w:t xml:space="preserve">and </w:t>
      </w:r>
      <w:r w:rsidRPr="008C04A2">
        <w:rPr>
          <w:rFonts w:asciiTheme="minorHAnsi" w:hAnsiTheme="minorHAnsi"/>
          <w:sz w:val="24"/>
        </w:rPr>
        <w:t>NO</w:t>
      </w:r>
      <w:r w:rsidRPr="008C04A2">
        <w:rPr>
          <w:rFonts w:asciiTheme="minorHAnsi" w:hAnsiTheme="minorHAnsi"/>
          <w:sz w:val="24"/>
          <w:vertAlign w:val="subscript"/>
        </w:rPr>
        <w:t>2</w:t>
      </w:r>
      <w:r w:rsidRPr="008C04A2">
        <w:rPr>
          <w:rFonts w:asciiTheme="minorHAnsi" w:hAnsiTheme="minorHAnsi"/>
          <w:sz w:val="24"/>
        </w:rPr>
        <w:t xml:space="preserve"> </w:t>
      </w:r>
      <w:r w:rsidR="00414154">
        <w:rPr>
          <w:rFonts w:asciiTheme="minorHAnsi" w:hAnsiTheme="minorHAnsi"/>
          <w:sz w:val="24"/>
        </w:rPr>
        <w:t>conc</w:t>
      </w:r>
      <w:r w:rsidR="002D656A">
        <w:rPr>
          <w:rFonts w:asciiTheme="minorHAnsi" w:hAnsiTheme="minorHAnsi"/>
          <w:sz w:val="24"/>
        </w:rPr>
        <w:t>entrations</w:t>
      </w:r>
      <w:r w:rsidR="00D06017">
        <w:rPr>
          <w:rFonts w:asciiTheme="minorHAnsi" w:hAnsiTheme="minorHAnsi"/>
          <w:sz w:val="24"/>
        </w:rPr>
        <w:t>,</w:t>
      </w:r>
      <w:r w:rsidR="002D656A">
        <w:rPr>
          <w:rFonts w:asciiTheme="minorHAnsi" w:hAnsiTheme="minorHAnsi"/>
          <w:sz w:val="24"/>
        </w:rPr>
        <w:t xml:space="preserve"> </w:t>
      </w:r>
      <w:r>
        <w:rPr>
          <w:rFonts w:asciiTheme="minorHAnsi" w:hAnsiTheme="minorHAnsi"/>
          <w:sz w:val="24"/>
        </w:rPr>
        <w:t>compared with 2011 concentrations remaining unchanged</w:t>
      </w:r>
      <w:r w:rsidR="00D06017">
        <w:rPr>
          <w:rFonts w:asciiTheme="minorHAnsi" w:hAnsiTheme="minorHAnsi"/>
          <w:sz w:val="24"/>
        </w:rPr>
        <w:t>,</w:t>
      </w:r>
      <w:r>
        <w:rPr>
          <w:rFonts w:asciiTheme="minorHAnsi" w:hAnsiTheme="minorHAnsi"/>
          <w:sz w:val="24"/>
        </w:rPr>
        <w:t xml:space="preserve"> </w:t>
      </w:r>
      <w:r w:rsidRPr="008C04A2">
        <w:rPr>
          <w:rFonts w:asciiTheme="minorHAnsi" w:hAnsiTheme="minorHAnsi"/>
          <w:sz w:val="24"/>
        </w:rPr>
        <w:t>has been estimated to be up to £0.</w:t>
      </w:r>
      <w:r>
        <w:rPr>
          <w:rFonts w:asciiTheme="minorHAnsi" w:hAnsiTheme="minorHAnsi"/>
          <w:sz w:val="24"/>
        </w:rPr>
        <w:t>5</w:t>
      </w:r>
      <w:r w:rsidRPr="008C04A2">
        <w:rPr>
          <w:rFonts w:asciiTheme="minorHAnsi" w:hAnsiTheme="minorHAnsi"/>
          <w:sz w:val="24"/>
        </w:rPr>
        <w:t xml:space="preserve"> billion</w:t>
      </w:r>
      <w:r w:rsidR="00702499">
        <w:rPr>
          <w:rFonts w:asciiTheme="minorHAnsi" w:hAnsiTheme="minorHAnsi"/>
          <w:sz w:val="24"/>
        </w:rPr>
        <w:t xml:space="preserve"> on average</w:t>
      </w:r>
      <w:r w:rsidR="00A86CD1">
        <w:rPr>
          <w:rFonts w:asciiTheme="minorHAnsi" w:hAnsiTheme="minorHAnsi"/>
          <w:sz w:val="24"/>
        </w:rPr>
        <w:t>/year</w:t>
      </w:r>
      <w:r w:rsidR="00D06017">
        <w:rPr>
          <w:rFonts w:asciiTheme="minorHAnsi" w:hAnsiTheme="minorHAnsi"/>
          <w:sz w:val="24"/>
        </w:rPr>
        <w:t xml:space="preserve"> </w:t>
      </w:r>
      <w:r w:rsidRPr="008C04A2">
        <w:rPr>
          <w:rFonts w:asciiTheme="minorHAnsi" w:hAnsiTheme="minorHAnsi"/>
          <w:sz w:val="24"/>
        </w:rPr>
        <w:t>(at 2014 prices).</w:t>
      </w:r>
    </w:p>
    <w:p w14:paraId="07A11C11" w14:textId="4ABE5C5E" w:rsidR="00B84D81" w:rsidRDefault="00B84D81" w:rsidP="00D241D7">
      <w:pPr>
        <w:jc w:val="both"/>
        <w:rPr>
          <w:rFonts w:asciiTheme="minorHAnsi" w:hAnsiTheme="minorHAnsi"/>
          <w:sz w:val="24"/>
        </w:rPr>
      </w:pPr>
    </w:p>
    <w:p w14:paraId="79D7E2C7" w14:textId="77777777" w:rsidR="00B1130E" w:rsidRPr="00352288" w:rsidRDefault="00B1130E" w:rsidP="00B1130E">
      <w:pPr>
        <w:jc w:val="both"/>
        <w:rPr>
          <w:rFonts w:asciiTheme="minorHAnsi" w:hAnsiTheme="minorHAnsi" w:cstheme="minorHAnsi"/>
          <w:sz w:val="24"/>
          <w:u w:val="single"/>
        </w:rPr>
      </w:pPr>
      <w:r w:rsidRPr="00352288">
        <w:rPr>
          <w:rFonts w:asciiTheme="minorHAnsi" w:hAnsiTheme="minorHAnsi" w:cstheme="minorHAnsi"/>
          <w:sz w:val="24"/>
          <w:u w:val="single"/>
        </w:rPr>
        <w:t xml:space="preserve">Mortality burden </w:t>
      </w:r>
      <w:r w:rsidRPr="00352288">
        <w:rPr>
          <w:rFonts w:asciiTheme="minorHAnsi" w:eastAsia="Times New Roman" w:hAnsiTheme="minorHAnsi" w:cstheme="minorHAnsi"/>
          <w:color w:val="000000"/>
          <w:sz w:val="24"/>
          <w:u w:val="single"/>
        </w:rPr>
        <w:t>(long –term exposure)</w:t>
      </w:r>
    </w:p>
    <w:p w14:paraId="7C99B3E2" w14:textId="45FA7787" w:rsidR="00B1130E" w:rsidRPr="00352288" w:rsidRDefault="00B1130E" w:rsidP="00B1130E">
      <w:pPr>
        <w:jc w:val="both"/>
        <w:rPr>
          <w:rFonts w:asciiTheme="minorHAnsi" w:hAnsiTheme="minorHAnsi" w:cstheme="minorHAnsi"/>
          <w:sz w:val="24"/>
        </w:rPr>
      </w:pPr>
      <w:r>
        <w:rPr>
          <w:rFonts w:asciiTheme="minorHAnsi" w:hAnsiTheme="minorHAnsi" w:cstheme="minorHAnsi"/>
          <w:sz w:val="24"/>
        </w:rPr>
        <w:t>Greater Manchester</w:t>
      </w:r>
      <w:r w:rsidR="00A86CD1">
        <w:rPr>
          <w:rFonts w:asciiTheme="minorHAnsi" w:hAnsiTheme="minorHAnsi" w:cstheme="minorHAnsi"/>
          <w:sz w:val="24"/>
        </w:rPr>
        <w:t>’s</w:t>
      </w:r>
      <w:r w:rsidRPr="00352288">
        <w:rPr>
          <w:rFonts w:asciiTheme="minorHAnsi" w:hAnsiTheme="minorHAnsi" w:cstheme="minorHAnsi"/>
          <w:sz w:val="24"/>
        </w:rPr>
        <w:t xml:space="preserve"> total mortality burden </w:t>
      </w:r>
      <w:r w:rsidR="00A86CD1">
        <w:rPr>
          <w:rFonts w:asciiTheme="minorHAnsi" w:hAnsiTheme="minorHAnsi" w:cstheme="minorHAnsi"/>
          <w:sz w:val="24"/>
        </w:rPr>
        <w:t>from</w:t>
      </w:r>
      <w:r w:rsidR="00A86CD1" w:rsidRPr="00352288">
        <w:rPr>
          <w:rFonts w:asciiTheme="minorHAnsi" w:hAnsiTheme="minorHAnsi" w:cstheme="minorHAnsi"/>
          <w:sz w:val="24"/>
        </w:rPr>
        <w:t xml:space="preserve"> </w:t>
      </w:r>
      <w:r w:rsidRPr="00352288">
        <w:rPr>
          <w:rFonts w:asciiTheme="minorHAnsi" w:hAnsiTheme="minorHAnsi" w:cstheme="minorHAnsi"/>
          <w:sz w:val="24"/>
        </w:rPr>
        <w:t>anthropogenic PM</w:t>
      </w:r>
      <w:r w:rsidRPr="00352288">
        <w:rPr>
          <w:rFonts w:asciiTheme="minorHAnsi" w:hAnsiTheme="minorHAnsi" w:cstheme="minorHAnsi"/>
          <w:sz w:val="24"/>
          <w:vertAlign w:val="subscript"/>
        </w:rPr>
        <w:t>2.5</w:t>
      </w:r>
      <w:r w:rsidRPr="00352288">
        <w:rPr>
          <w:rFonts w:asciiTheme="minorHAnsi" w:hAnsiTheme="minorHAnsi" w:cstheme="minorHAnsi"/>
          <w:sz w:val="24"/>
        </w:rPr>
        <w:t xml:space="preserve"> </w:t>
      </w:r>
      <w:r>
        <w:rPr>
          <w:rFonts w:asciiTheme="minorHAnsi" w:hAnsiTheme="minorHAnsi" w:cstheme="minorHAnsi"/>
          <w:sz w:val="24"/>
        </w:rPr>
        <w:t>for the year 2011</w:t>
      </w:r>
      <w:r w:rsidRPr="00352288">
        <w:rPr>
          <w:rFonts w:asciiTheme="minorHAnsi" w:hAnsiTheme="minorHAnsi" w:cstheme="minorHAnsi"/>
          <w:sz w:val="24"/>
        </w:rPr>
        <w:t xml:space="preserve"> is estimated to be equivalent to </w:t>
      </w:r>
      <w:r>
        <w:rPr>
          <w:rFonts w:asciiTheme="minorHAnsi" w:hAnsiTheme="minorHAnsi"/>
          <w:sz w:val="24"/>
        </w:rPr>
        <w:t>1,459</w:t>
      </w:r>
      <w:r w:rsidRPr="00790CA6">
        <w:rPr>
          <w:rFonts w:asciiTheme="minorHAnsi" w:hAnsiTheme="minorHAnsi"/>
          <w:sz w:val="24"/>
        </w:rPr>
        <w:t xml:space="preserve"> </w:t>
      </w:r>
      <w:proofErr w:type="gramStart"/>
      <w:r>
        <w:rPr>
          <w:rFonts w:asciiTheme="minorHAnsi" w:hAnsiTheme="minorHAnsi"/>
          <w:sz w:val="24"/>
        </w:rPr>
        <w:t>attributable</w:t>
      </w:r>
      <w:proofErr w:type="gramEnd"/>
      <w:r>
        <w:rPr>
          <w:rFonts w:asciiTheme="minorHAnsi" w:hAnsiTheme="minorHAnsi"/>
          <w:sz w:val="24"/>
        </w:rPr>
        <w:t xml:space="preserve"> </w:t>
      </w:r>
      <w:r w:rsidRPr="00352288">
        <w:rPr>
          <w:rFonts w:asciiTheme="minorHAnsi" w:hAnsiTheme="minorHAnsi" w:cstheme="minorHAnsi"/>
          <w:sz w:val="24"/>
        </w:rPr>
        <w:t xml:space="preserve">deaths </w:t>
      </w:r>
      <w:r w:rsidR="000C702D">
        <w:rPr>
          <w:rFonts w:asciiTheme="minorHAnsi" w:hAnsiTheme="minorHAnsi" w:cstheme="minorHAnsi"/>
          <w:sz w:val="24"/>
        </w:rPr>
        <w:t xml:space="preserve">mostly </w:t>
      </w:r>
      <w:r w:rsidRPr="00352288">
        <w:rPr>
          <w:rFonts w:asciiTheme="minorHAnsi" w:hAnsiTheme="minorHAnsi" w:cstheme="minorHAnsi"/>
          <w:sz w:val="24"/>
        </w:rPr>
        <w:t xml:space="preserve">at </w:t>
      </w:r>
      <w:r w:rsidR="000C702D">
        <w:rPr>
          <w:rFonts w:asciiTheme="minorHAnsi" w:hAnsiTheme="minorHAnsi" w:cstheme="minorHAnsi"/>
          <w:sz w:val="24"/>
        </w:rPr>
        <w:t xml:space="preserve">older ages as is </w:t>
      </w:r>
      <w:r w:rsidRPr="00352288">
        <w:rPr>
          <w:rFonts w:asciiTheme="minorHAnsi" w:hAnsiTheme="minorHAnsi" w:cstheme="minorHAnsi"/>
          <w:sz w:val="24"/>
        </w:rPr>
        <w:t xml:space="preserve">typical </w:t>
      </w:r>
      <w:r w:rsidR="000C702D">
        <w:rPr>
          <w:rFonts w:asciiTheme="minorHAnsi" w:hAnsiTheme="minorHAnsi" w:cstheme="minorHAnsi"/>
          <w:sz w:val="24"/>
        </w:rPr>
        <w:t>the ages for deaths in the general population</w:t>
      </w:r>
      <w:r>
        <w:rPr>
          <w:rFonts w:asciiTheme="minorHAnsi" w:hAnsiTheme="minorHAnsi" w:cstheme="minorHAnsi"/>
          <w:sz w:val="24"/>
        </w:rPr>
        <w:t>.</w:t>
      </w:r>
    </w:p>
    <w:p w14:paraId="18B1D8D3" w14:textId="502673B8" w:rsidR="00B1130E" w:rsidRDefault="00B1130E" w:rsidP="00D241D7">
      <w:pPr>
        <w:jc w:val="both"/>
        <w:rPr>
          <w:rFonts w:asciiTheme="minorHAnsi" w:hAnsiTheme="minorHAnsi"/>
          <w:sz w:val="24"/>
        </w:rPr>
      </w:pPr>
    </w:p>
    <w:p w14:paraId="355180DD" w14:textId="77777777" w:rsidR="00D72934" w:rsidRPr="00AD0C84" w:rsidRDefault="00D72934" w:rsidP="00D72934">
      <w:pPr>
        <w:jc w:val="both"/>
        <w:rPr>
          <w:rFonts w:asciiTheme="minorHAnsi" w:hAnsiTheme="minorHAnsi"/>
          <w:sz w:val="24"/>
          <w:u w:val="single"/>
        </w:rPr>
      </w:pPr>
      <w:r w:rsidRPr="00AD0C84">
        <w:rPr>
          <w:rFonts w:asciiTheme="minorHAnsi" w:hAnsiTheme="minorHAnsi"/>
          <w:sz w:val="24"/>
          <w:u w:val="single"/>
        </w:rPr>
        <w:t>Limitations</w:t>
      </w:r>
    </w:p>
    <w:p w14:paraId="3483A948" w14:textId="16FCAA13" w:rsidR="00D72934" w:rsidRDefault="00D72934" w:rsidP="00D72934">
      <w:pPr>
        <w:jc w:val="both"/>
        <w:rPr>
          <w:rFonts w:asciiTheme="minorHAnsi" w:hAnsiTheme="minorHAnsi"/>
          <w:sz w:val="24"/>
        </w:rPr>
      </w:pPr>
      <w:r>
        <w:rPr>
          <w:rFonts w:asciiTheme="minorHAnsi" w:hAnsiTheme="minorHAnsi"/>
          <w:sz w:val="24"/>
        </w:rPr>
        <w:t>The main report presents a wider range of uncertainty around the results for the mortality burden, mortality impacts and economic costs than the figures shown here.</w:t>
      </w:r>
    </w:p>
    <w:p w14:paraId="5A0949CC" w14:textId="77777777" w:rsidR="00C46912" w:rsidRPr="008C04A2" w:rsidRDefault="00C46912" w:rsidP="00D72934">
      <w:pPr>
        <w:jc w:val="both"/>
        <w:rPr>
          <w:rFonts w:asciiTheme="minorHAnsi" w:hAnsiTheme="minorHAnsi"/>
          <w:sz w:val="24"/>
        </w:rPr>
      </w:pPr>
    </w:p>
    <w:p w14:paraId="3160EBC8" w14:textId="77777777" w:rsidR="00C46912" w:rsidRDefault="006468B6" w:rsidP="00C46912">
      <w:pPr>
        <w:jc w:val="both"/>
        <w:rPr>
          <w:rFonts w:asciiTheme="minorHAnsi" w:eastAsia="Times New Roman" w:hAnsiTheme="minorHAnsi" w:cstheme="minorHAnsi"/>
          <w:color w:val="000000"/>
          <w:sz w:val="24"/>
        </w:rPr>
      </w:pPr>
      <w:r w:rsidRPr="00F85DE3">
        <w:rPr>
          <w:rFonts w:asciiTheme="minorHAnsi" w:eastAsia="Times New Roman" w:hAnsiTheme="minorHAnsi" w:cstheme="minorHAnsi"/>
          <w:color w:val="000000"/>
          <w:sz w:val="24"/>
        </w:rPr>
        <w:t>There will be further impacts from ozone concentrations and on effects of all pollutants on illness other than deaths but these were not assessed in this study.</w:t>
      </w:r>
    </w:p>
    <w:p w14:paraId="6CBCA690" w14:textId="6E4214DF" w:rsidR="003A2951" w:rsidRDefault="003A2951" w:rsidP="00C46912">
      <w:pPr>
        <w:jc w:val="both"/>
        <w:rPr>
          <w:rFonts w:asciiTheme="minorHAnsi" w:eastAsia="Times New Roman" w:hAnsiTheme="minorHAnsi" w:cstheme="minorHAnsi"/>
          <w:color w:val="000000"/>
          <w:sz w:val="24"/>
        </w:rPr>
      </w:pPr>
      <w:r>
        <w:rPr>
          <w:rFonts w:asciiTheme="minorHAnsi" w:eastAsia="Times New Roman" w:hAnsiTheme="minorHAnsi" w:cstheme="minorHAnsi"/>
          <w:color w:val="000000"/>
          <w:sz w:val="24"/>
        </w:rPr>
        <w:br w:type="page"/>
      </w:r>
    </w:p>
    <w:p w14:paraId="1C4EE284" w14:textId="77777777" w:rsidR="00D35E24" w:rsidRPr="003D035C" w:rsidRDefault="00D35E24" w:rsidP="002B4299">
      <w:pPr>
        <w:pStyle w:val="JDS-Head1"/>
        <w:jc w:val="both"/>
        <w:rPr>
          <w:rFonts w:eastAsia="Calibri"/>
          <w:sz w:val="32"/>
          <w:szCs w:val="32"/>
        </w:rPr>
      </w:pPr>
      <w:r w:rsidRPr="003D035C">
        <w:rPr>
          <w:rFonts w:eastAsia="Calibri"/>
          <w:sz w:val="32"/>
          <w:szCs w:val="32"/>
        </w:rPr>
        <w:lastRenderedPageBreak/>
        <w:t>Introduction</w:t>
      </w:r>
    </w:p>
    <w:p w14:paraId="551DCF8E" w14:textId="77777777" w:rsidR="003A2951" w:rsidRDefault="003A2951" w:rsidP="002B4299">
      <w:pPr>
        <w:jc w:val="both"/>
        <w:rPr>
          <w:rFonts w:asciiTheme="minorHAnsi" w:hAnsiTheme="minorHAnsi" w:cstheme="minorHAnsi"/>
          <w:sz w:val="24"/>
        </w:rPr>
      </w:pPr>
    </w:p>
    <w:p w14:paraId="617EBA62" w14:textId="36C26190" w:rsidR="00641FAB" w:rsidRPr="002B4299" w:rsidRDefault="00F97D03" w:rsidP="002B4299">
      <w:pPr>
        <w:jc w:val="both"/>
        <w:rPr>
          <w:rFonts w:asciiTheme="minorHAnsi" w:hAnsiTheme="minorHAnsi"/>
          <w:sz w:val="24"/>
        </w:rPr>
      </w:pPr>
      <w:r>
        <w:rPr>
          <w:rFonts w:asciiTheme="minorHAnsi" w:hAnsiTheme="minorHAnsi" w:cstheme="minorHAnsi"/>
          <w:sz w:val="24"/>
        </w:rPr>
        <w:t>IPPR North (IPPRN) has</w:t>
      </w:r>
      <w:r w:rsidRPr="00414250">
        <w:rPr>
          <w:rFonts w:asciiTheme="minorHAnsi" w:hAnsiTheme="minorHAnsi" w:cstheme="minorHAnsi"/>
          <w:sz w:val="24"/>
        </w:rPr>
        <w:t xml:space="preserve"> asked King’s College London</w:t>
      </w:r>
      <w:r>
        <w:rPr>
          <w:rFonts w:asciiTheme="minorHAnsi" w:hAnsiTheme="minorHAnsi" w:cstheme="minorHAnsi"/>
          <w:sz w:val="24"/>
        </w:rPr>
        <w:t xml:space="preserve"> (King’s)</w:t>
      </w:r>
      <w:r w:rsidRPr="00414250">
        <w:rPr>
          <w:rFonts w:asciiTheme="minorHAnsi" w:hAnsiTheme="minorHAnsi" w:cstheme="minorHAnsi"/>
          <w:sz w:val="24"/>
        </w:rPr>
        <w:t xml:space="preserve"> </w:t>
      </w:r>
      <w:r w:rsidRPr="00F97D03">
        <w:rPr>
          <w:rFonts w:asciiTheme="minorHAnsi" w:hAnsiTheme="minorHAnsi" w:cstheme="minorHAnsi"/>
          <w:sz w:val="24"/>
        </w:rPr>
        <w:t xml:space="preserve">to help produce an Health Impact assessment (HIA) and economic assessment of Greater Manchester (GM) formed of ten local authorities </w:t>
      </w:r>
      <w:r w:rsidR="002B4299">
        <w:rPr>
          <w:rFonts w:asciiTheme="minorHAnsi" w:hAnsiTheme="minorHAnsi" w:cstheme="minorHAnsi"/>
          <w:sz w:val="24"/>
        </w:rPr>
        <w:t xml:space="preserve">(LA) </w:t>
      </w:r>
      <w:r>
        <w:rPr>
          <w:rFonts w:asciiTheme="minorHAnsi" w:hAnsiTheme="minorHAnsi" w:cstheme="minorHAnsi"/>
          <w:sz w:val="24"/>
        </w:rPr>
        <w:t>(</w:t>
      </w:r>
      <w:r w:rsidRPr="00F97D03">
        <w:rPr>
          <w:rFonts w:asciiTheme="minorHAnsi" w:hAnsiTheme="minorHAnsi"/>
          <w:sz w:val="24"/>
        </w:rPr>
        <w:t>Bolton, Bury, Manchester</w:t>
      </w:r>
      <w:r>
        <w:rPr>
          <w:rFonts w:asciiTheme="minorHAnsi" w:hAnsiTheme="minorHAnsi"/>
          <w:sz w:val="24"/>
        </w:rPr>
        <w:t xml:space="preserve">, </w:t>
      </w:r>
      <w:r w:rsidRPr="00F97D03">
        <w:rPr>
          <w:rFonts w:asciiTheme="minorHAnsi" w:hAnsiTheme="minorHAnsi"/>
          <w:sz w:val="24"/>
        </w:rPr>
        <w:t xml:space="preserve">Oldham, </w:t>
      </w:r>
      <w:proofErr w:type="spellStart"/>
      <w:r w:rsidRPr="00F97D03">
        <w:rPr>
          <w:rFonts w:asciiTheme="minorHAnsi" w:hAnsiTheme="minorHAnsi"/>
          <w:sz w:val="24"/>
        </w:rPr>
        <w:t>Rochdale</w:t>
      </w:r>
      <w:proofErr w:type="spellEnd"/>
      <w:r w:rsidRPr="00F97D03">
        <w:rPr>
          <w:rFonts w:asciiTheme="minorHAnsi" w:hAnsiTheme="minorHAnsi"/>
          <w:sz w:val="24"/>
        </w:rPr>
        <w:t xml:space="preserve">, </w:t>
      </w:r>
      <w:proofErr w:type="spellStart"/>
      <w:r w:rsidRPr="00F97D03">
        <w:rPr>
          <w:rFonts w:asciiTheme="minorHAnsi" w:hAnsiTheme="minorHAnsi"/>
          <w:sz w:val="24"/>
        </w:rPr>
        <w:t>Salford</w:t>
      </w:r>
      <w:proofErr w:type="spellEnd"/>
      <w:r>
        <w:rPr>
          <w:rFonts w:asciiTheme="minorHAnsi" w:hAnsiTheme="minorHAnsi"/>
          <w:sz w:val="24"/>
        </w:rPr>
        <w:t xml:space="preserve">, Stockport, </w:t>
      </w:r>
      <w:proofErr w:type="spellStart"/>
      <w:r>
        <w:rPr>
          <w:rFonts w:asciiTheme="minorHAnsi" w:hAnsiTheme="minorHAnsi"/>
          <w:sz w:val="24"/>
        </w:rPr>
        <w:t>Tameside</w:t>
      </w:r>
      <w:proofErr w:type="spellEnd"/>
      <w:r>
        <w:rPr>
          <w:rFonts w:asciiTheme="minorHAnsi" w:hAnsiTheme="minorHAnsi"/>
          <w:sz w:val="24"/>
        </w:rPr>
        <w:t>, Trafford and</w:t>
      </w:r>
      <w:r w:rsidRPr="00F97D03">
        <w:rPr>
          <w:rFonts w:asciiTheme="minorHAnsi" w:hAnsiTheme="minorHAnsi"/>
          <w:sz w:val="24"/>
        </w:rPr>
        <w:t xml:space="preserve"> Wigan</w:t>
      </w:r>
      <w:r>
        <w:rPr>
          <w:rFonts w:asciiTheme="minorHAnsi" w:hAnsiTheme="minorHAnsi"/>
          <w:sz w:val="24"/>
        </w:rPr>
        <w:t>).</w:t>
      </w:r>
      <w:r w:rsidR="002B4299" w:rsidRPr="002B4299">
        <w:rPr>
          <w:rFonts w:asciiTheme="minorHAnsi" w:hAnsiTheme="minorHAnsi"/>
          <w:sz w:val="24"/>
        </w:rPr>
        <w:t xml:space="preserve"> To do this</w:t>
      </w:r>
      <w:r w:rsidR="00F30777">
        <w:rPr>
          <w:rFonts w:asciiTheme="minorHAnsi" w:hAnsiTheme="minorHAnsi"/>
          <w:sz w:val="24"/>
        </w:rPr>
        <w:t>,</w:t>
      </w:r>
      <w:r w:rsidR="002B4299" w:rsidRPr="002B4299">
        <w:rPr>
          <w:rFonts w:asciiTheme="minorHAnsi" w:hAnsiTheme="minorHAnsi"/>
          <w:sz w:val="24"/>
        </w:rPr>
        <w:t xml:space="preserve"> King’s first</w:t>
      </w:r>
      <w:r w:rsidR="002B4299">
        <w:rPr>
          <w:rFonts w:asciiTheme="minorHAnsi" w:hAnsiTheme="minorHAnsi"/>
          <w:sz w:val="24"/>
        </w:rPr>
        <w:t xml:space="preserve"> downloaded the air quality data in each LA,</w:t>
      </w:r>
      <w:r w:rsidR="002B4299" w:rsidRPr="002B4299">
        <w:rPr>
          <w:rFonts w:asciiTheme="minorHAnsi" w:hAnsiTheme="minorHAnsi"/>
          <w:sz w:val="24"/>
        </w:rPr>
        <w:t xml:space="preserve"> which then, combined with relationships between concentrations and health outcomes, were used to calculate the impacts on health from the air pollution emitted in </w:t>
      </w:r>
      <w:r w:rsidR="002B4299">
        <w:rPr>
          <w:rFonts w:asciiTheme="minorHAnsi" w:hAnsiTheme="minorHAnsi"/>
          <w:sz w:val="24"/>
        </w:rPr>
        <w:t>each LA</w:t>
      </w:r>
      <w:r w:rsidR="002B4299" w:rsidRPr="002B4299">
        <w:rPr>
          <w:rFonts w:asciiTheme="minorHAnsi" w:hAnsiTheme="minorHAnsi"/>
          <w:sz w:val="24"/>
        </w:rPr>
        <w:t>.</w:t>
      </w:r>
    </w:p>
    <w:p w14:paraId="55C13211" w14:textId="77777777" w:rsidR="00D35E24" w:rsidRPr="00D35E24" w:rsidRDefault="00D35E24" w:rsidP="002B4299">
      <w:pPr>
        <w:jc w:val="both"/>
        <w:rPr>
          <w:rFonts w:asciiTheme="minorHAnsi" w:hAnsiTheme="minorHAnsi"/>
          <w:sz w:val="24"/>
        </w:rPr>
      </w:pPr>
    </w:p>
    <w:p w14:paraId="6FAAA8AA" w14:textId="77777777" w:rsidR="00D35E24" w:rsidRPr="003D035C" w:rsidRDefault="00D35E24" w:rsidP="002B4299">
      <w:pPr>
        <w:pStyle w:val="JDS-Head1"/>
        <w:jc w:val="both"/>
        <w:rPr>
          <w:sz w:val="32"/>
          <w:szCs w:val="32"/>
        </w:rPr>
      </w:pPr>
      <w:r w:rsidRPr="003D035C">
        <w:rPr>
          <w:sz w:val="32"/>
          <w:szCs w:val="32"/>
        </w:rPr>
        <w:t>Method</w:t>
      </w:r>
    </w:p>
    <w:p w14:paraId="01157095" w14:textId="77777777" w:rsidR="00D35E24" w:rsidRDefault="00D35E24" w:rsidP="002B4299">
      <w:pPr>
        <w:jc w:val="both"/>
        <w:rPr>
          <w:rFonts w:asciiTheme="minorHAnsi" w:hAnsiTheme="minorHAnsi"/>
          <w:sz w:val="24"/>
        </w:rPr>
      </w:pPr>
    </w:p>
    <w:p w14:paraId="2E8CAA1E" w14:textId="77777777" w:rsidR="00F97D03" w:rsidRPr="002B4299" w:rsidRDefault="00F97D03" w:rsidP="002B4299">
      <w:pPr>
        <w:jc w:val="both"/>
        <w:rPr>
          <w:rFonts w:asciiTheme="minorHAnsi" w:hAnsiTheme="minorHAnsi"/>
          <w:b/>
          <w:sz w:val="24"/>
        </w:rPr>
      </w:pPr>
      <w:r w:rsidRPr="002B4299">
        <w:rPr>
          <w:rFonts w:asciiTheme="minorHAnsi" w:hAnsiTheme="minorHAnsi"/>
          <w:b/>
          <w:sz w:val="24"/>
        </w:rPr>
        <w:t>Air Quality data</w:t>
      </w:r>
    </w:p>
    <w:p w14:paraId="65671E42" w14:textId="77777777" w:rsidR="002B4299" w:rsidRDefault="002B4299" w:rsidP="002B4299">
      <w:pPr>
        <w:jc w:val="both"/>
        <w:rPr>
          <w:rFonts w:asciiTheme="minorHAnsi" w:hAnsiTheme="minorHAnsi"/>
          <w:sz w:val="24"/>
        </w:rPr>
      </w:pPr>
    </w:p>
    <w:p w14:paraId="4000BBC1" w14:textId="77777777" w:rsidR="00F97D03" w:rsidRPr="002B4299" w:rsidRDefault="002B4299" w:rsidP="002B4299">
      <w:pPr>
        <w:jc w:val="both"/>
        <w:rPr>
          <w:rFonts w:asciiTheme="minorHAnsi" w:hAnsiTheme="minorHAnsi"/>
          <w:sz w:val="24"/>
          <w:u w:val="single"/>
        </w:rPr>
      </w:pPr>
      <w:r w:rsidRPr="002B4299">
        <w:rPr>
          <w:rFonts w:asciiTheme="minorHAnsi" w:hAnsiTheme="minorHAnsi"/>
          <w:sz w:val="24"/>
          <w:u w:val="single"/>
        </w:rPr>
        <w:t>From 1kmx1km grid data to ward concentration</w:t>
      </w:r>
    </w:p>
    <w:p w14:paraId="772FC150" w14:textId="045F8CC9" w:rsidR="00F97D03" w:rsidRPr="00F97D03" w:rsidRDefault="00F97D03" w:rsidP="002B4299">
      <w:pPr>
        <w:jc w:val="both"/>
        <w:rPr>
          <w:rFonts w:asciiTheme="minorHAnsi" w:hAnsiTheme="minorHAnsi"/>
          <w:sz w:val="24"/>
        </w:rPr>
      </w:pPr>
      <w:r w:rsidRPr="00F97D03">
        <w:rPr>
          <w:rFonts w:asciiTheme="minorHAnsi" w:hAnsiTheme="minorHAnsi"/>
          <w:sz w:val="24"/>
        </w:rPr>
        <w:t>To create maps of annual average air quality (PM</w:t>
      </w:r>
      <w:r w:rsidRPr="00F97D03">
        <w:rPr>
          <w:rFonts w:asciiTheme="minorHAnsi" w:hAnsiTheme="minorHAnsi"/>
          <w:sz w:val="24"/>
          <w:vertAlign w:val="subscript"/>
        </w:rPr>
        <w:t>2.5</w:t>
      </w:r>
      <w:r w:rsidRPr="00F97D03">
        <w:rPr>
          <w:rFonts w:asciiTheme="minorHAnsi" w:hAnsiTheme="minorHAnsi"/>
          <w:sz w:val="24"/>
        </w:rPr>
        <w:t xml:space="preserve"> </w:t>
      </w:r>
      <w:r>
        <w:rPr>
          <w:rFonts w:asciiTheme="minorHAnsi" w:hAnsiTheme="minorHAnsi"/>
          <w:sz w:val="24"/>
        </w:rPr>
        <w:t>and</w:t>
      </w:r>
      <w:r w:rsidRPr="00F97D03">
        <w:rPr>
          <w:rFonts w:asciiTheme="minorHAnsi" w:hAnsiTheme="minorHAnsi"/>
          <w:sz w:val="24"/>
        </w:rPr>
        <w:t xml:space="preserve"> NO</w:t>
      </w:r>
      <w:r w:rsidRPr="00F97D03">
        <w:rPr>
          <w:rFonts w:asciiTheme="minorHAnsi" w:hAnsiTheme="minorHAnsi"/>
          <w:sz w:val="24"/>
          <w:vertAlign w:val="subscript"/>
        </w:rPr>
        <w:t>2</w:t>
      </w:r>
      <w:r w:rsidRPr="00F97D03">
        <w:rPr>
          <w:rFonts w:asciiTheme="minorHAnsi" w:hAnsiTheme="minorHAnsi"/>
          <w:sz w:val="24"/>
        </w:rPr>
        <w:t xml:space="preserve">) for </w:t>
      </w:r>
      <w:r w:rsidR="002B4299">
        <w:rPr>
          <w:rFonts w:asciiTheme="minorHAnsi" w:hAnsiTheme="minorHAnsi"/>
          <w:sz w:val="24"/>
        </w:rPr>
        <w:t>GM,</w:t>
      </w:r>
      <w:r w:rsidR="002B4299" w:rsidRPr="00F97D03">
        <w:rPr>
          <w:rFonts w:asciiTheme="minorHAnsi" w:hAnsiTheme="minorHAnsi"/>
          <w:sz w:val="24"/>
        </w:rPr>
        <w:t xml:space="preserve"> </w:t>
      </w:r>
      <w:r w:rsidR="002B4299">
        <w:rPr>
          <w:rFonts w:asciiTheme="minorHAnsi" w:hAnsiTheme="minorHAnsi"/>
          <w:sz w:val="24"/>
        </w:rPr>
        <w:t>King’s</w:t>
      </w:r>
      <w:r w:rsidRPr="00F97D03">
        <w:rPr>
          <w:rFonts w:asciiTheme="minorHAnsi" w:hAnsiTheme="minorHAnsi"/>
          <w:sz w:val="24"/>
        </w:rPr>
        <w:t xml:space="preserve"> downloaded air quality data from the DEFRA Local Air Quality Management webpages (</w:t>
      </w:r>
      <w:hyperlink r:id="rId12" w:history="1">
        <w:r w:rsidRPr="002B4299">
          <w:rPr>
            <w:rFonts w:asciiTheme="minorHAnsi" w:hAnsiTheme="minorHAnsi"/>
            <w:color w:val="00B0F0"/>
            <w:u w:val="single"/>
          </w:rPr>
          <w:t>https://uk-air.defra.gov.uk/data/laqm-background-maps</w:t>
        </w:r>
      </w:hyperlink>
      <w:r w:rsidRPr="00F97D03">
        <w:rPr>
          <w:rFonts w:asciiTheme="minorHAnsi" w:hAnsiTheme="minorHAnsi"/>
          <w:sz w:val="24"/>
        </w:rPr>
        <w:t>). Specifically, we downloaded PM</w:t>
      </w:r>
      <w:r w:rsidRPr="002B4299">
        <w:rPr>
          <w:rFonts w:asciiTheme="minorHAnsi" w:hAnsiTheme="minorHAnsi"/>
          <w:sz w:val="24"/>
          <w:vertAlign w:val="subscript"/>
        </w:rPr>
        <w:t>2.5</w:t>
      </w:r>
      <w:r w:rsidRPr="00F97D03">
        <w:rPr>
          <w:rFonts w:asciiTheme="minorHAnsi" w:hAnsiTheme="minorHAnsi"/>
          <w:sz w:val="24"/>
        </w:rPr>
        <w:t xml:space="preserve"> and NO</w:t>
      </w:r>
      <w:r w:rsidRPr="002B4299">
        <w:rPr>
          <w:rFonts w:asciiTheme="minorHAnsi" w:hAnsiTheme="minorHAnsi"/>
          <w:sz w:val="24"/>
          <w:vertAlign w:val="subscript"/>
        </w:rPr>
        <w:t>2</w:t>
      </w:r>
      <w:r w:rsidRPr="00F97D03">
        <w:rPr>
          <w:rFonts w:asciiTheme="minorHAnsi" w:hAnsiTheme="minorHAnsi"/>
          <w:sz w:val="24"/>
        </w:rPr>
        <w:t xml:space="preserve"> data for the regions of 'Midlands', 'Northern England' and 'Wales' for the year 2011, and for the years 2015 to 2030. The 2011 data w</w:t>
      </w:r>
      <w:r w:rsidR="0051755A">
        <w:rPr>
          <w:rFonts w:asciiTheme="minorHAnsi" w:hAnsiTheme="minorHAnsi"/>
          <w:sz w:val="24"/>
        </w:rPr>
        <w:t>ere</w:t>
      </w:r>
      <w:r w:rsidRPr="00F97D03">
        <w:rPr>
          <w:rFonts w:asciiTheme="minorHAnsi" w:hAnsiTheme="minorHAnsi"/>
          <w:sz w:val="24"/>
        </w:rPr>
        <w:t xml:space="preserve"> downloaded from the 2011 model predictions, and the 2015 to 2030 data w</w:t>
      </w:r>
      <w:r w:rsidR="0051755A">
        <w:rPr>
          <w:rFonts w:asciiTheme="minorHAnsi" w:hAnsiTheme="minorHAnsi"/>
          <w:sz w:val="24"/>
        </w:rPr>
        <w:t>ere</w:t>
      </w:r>
      <w:r w:rsidRPr="00F97D03">
        <w:rPr>
          <w:rFonts w:asciiTheme="minorHAnsi" w:hAnsiTheme="minorHAnsi"/>
          <w:sz w:val="24"/>
        </w:rPr>
        <w:t xml:space="preserve"> downloaded from the 2015 model predictions. Using these data of regular 1km by 1km pollutant points we then created a raster layer (for every year and pollutant) in the R statistical analysis package. Mean spatially-weighted concentrations for each Ward were then calculated, using the Ward boundaries from the Governments Open Data portal (</w:t>
      </w:r>
      <w:hyperlink r:id="rId13" w:history="1">
        <w:r w:rsidRPr="00DE464A">
          <w:rPr>
            <w:rFonts w:asciiTheme="minorHAnsi" w:hAnsiTheme="minorHAnsi"/>
            <w:color w:val="00B0F0"/>
            <w:u w:val="single"/>
          </w:rPr>
          <w:t>http://geoportal.statistics.gov.uk/datasets/wards-december-2016-generalised-clipped-boundaries-in-the-uk</w:t>
        </w:r>
      </w:hyperlink>
      <w:r w:rsidRPr="00F97D03">
        <w:rPr>
          <w:rFonts w:asciiTheme="minorHAnsi" w:hAnsiTheme="minorHAnsi"/>
          <w:sz w:val="24"/>
        </w:rPr>
        <w:t>).</w:t>
      </w:r>
    </w:p>
    <w:p w14:paraId="7E1810F8" w14:textId="77777777" w:rsidR="00F97D03" w:rsidRPr="00F97D03" w:rsidRDefault="00F97D03" w:rsidP="002B4299">
      <w:pPr>
        <w:jc w:val="both"/>
        <w:rPr>
          <w:rFonts w:asciiTheme="minorHAnsi" w:hAnsiTheme="minorHAnsi"/>
          <w:sz w:val="24"/>
        </w:rPr>
      </w:pPr>
    </w:p>
    <w:p w14:paraId="7C50047C" w14:textId="77777777" w:rsidR="00F97D03" w:rsidRPr="002B4299" w:rsidRDefault="002B4299" w:rsidP="002B4299">
      <w:pPr>
        <w:jc w:val="both"/>
        <w:rPr>
          <w:rFonts w:asciiTheme="minorHAnsi" w:hAnsiTheme="minorHAnsi"/>
          <w:sz w:val="24"/>
          <w:u w:val="single"/>
        </w:rPr>
      </w:pPr>
      <w:r w:rsidRPr="002B4299">
        <w:rPr>
          <w:rFonts w:asciiTheme="minorHAnsi" w:hAnsiTheme="minorHAnsi"/>
          <w:sz w:val="24"/>
          <w:u w:val="single"/>
        </w:rPr>
        <w:t xml:space="preserve">From ward to </w:t>
      </w:r>
      <w:r w:rsidR="0051755A">
        <w:rPr>
          <w:rFonts w:asciiTheme="minorHAnsi" w:hAnsiTheme="minorHAnsi"/>
          <w:sz w:val="24"/>
          <w:u w:val="single"/>
        </w:rPr>
        <w:t xml:space="preserve">population-weighted </w:t>
      </w:r>
      <w:r w:rsidRPr="002B4299">
        <w:rPr>
          <w:rFonts w:asciiTheme="minorHAnsi" w:hAnsiTheme="minorHAnsi"/>
          <w:sz w:val="24"/>
          <w:u w:val="single"/>
        </w:rPr>
        <w:t>LA concentration</w:t>
      </w:r>
    </w:p>
    <w:p w14:paraId="24C8F5C5" w14:textId="06B43385" w:rsidR="00C940E6" w:rsidRPr="00F97D03" w:rsidRDefault="00C940E6" w:rsidP="002B4299">
      <w:pPr>
        <w:jc w:val="both"/>
        <w:rPr>
          <w:rFonts w:asciiTheme="minorHAnsi" w:hAnsiTheme="minorHAnsi"/>
          <w:sz w:val="24"/>
        </w:rPr>
      </w:pPr>
      <w:r w:rsidRPr="00F97D03">
        <w:rPr>
          <w:rFonts w:asciiTheme="minorHAnsi" w:hAnsiTheme="minorHAnsi"/>
          <w:sz w:val="24"/>
        </w:rPr>
        <w:t>Population-weighting</w:t>
      </w:r>
      <w:r w:rsidR="006644F6">
        <w:rPr>
          <w:rFonts w:asciiTheme="minorHAnsi" w:hAnsiTheme="minorHAnsi"/>
          <w:sz w:val="24"/>
        </w:rPr>
        <w:t xml:space="preserve"> average concentration (PWAC)</w:t>
      </w:r>
      <w:r w:rsidRPr="00F97D03">
        <w:rPr>
          <w:rFonts w:asciiTheme="minorHAnsi" w:hAnsiTheme="minorHAnsi"/>
          <w:sz w:val="24"/>
        </w:rPr>
        <w:t xml:space="preserve">: Population-weighting was done at Ward level.  The ward concentrations were multiplied by the population aged 30 plus for each gender and the resulting population-concentration product summed across all wards in each local authority and then divided by the local authority population. The local authority population-weighted means were then used directly in the health impact calculations across </w:t>
      </w:r>
      <w:r w:rsidR="002B4299">
        <w:rPr>
          <w:rFonts w:asciiTheme="minorHAnsi" w:hAnsiTheme="minorHAnsi"/>
          <w:sz w:val="24"/>
        </w:rPr>
        <w:t>all LA</w:t>
      </w:r>
      <w:r w:rsidRPr="00F97D03">
        <w:rPr>
          <w:rFonts w:asciiTheme="minorHAnsi" w:hAnsiTheme="minorHAnsi"/>
          <w:sz w:val="24"/>
        </w:rPr>
        <w:t>.</w:t>
      </w:r>
      <w:r w:rsidR="0051755A">
        <w:rPr>
          <w:rFonts w:asciiTheme="minorHAnsi" w:hAnsiTheme="minorHAnsi"/>
          <w:sz w:val="24"/>
        </w:rPr>
        <w:t xml:space="preserve">  (This process allows one health calculation per local authority rather than calculations in each separate ward).</w:t>
      </w:r>
    </w:p>
    <w:p w14:paraId="4C894F9F" w14:textId="77777777" w:rsidR="00D35E24" w:rsidRPr="00D35E24" w:rsidRDefault="00D35E24" w:rsidP="002B4299">
      <w:pPr>
        <w:jc w:val="both"/>
        <w:rPr>
          <w:rFonts w:asciiTheme="minorHAnsi" w:hAnsiTheme="minorHAnsi"/>
          <w:sz w:val="24"/>
        </w:rPr>
      </w:pPr>
    </w:p>
    <w:p w14:paraId="4AC0646C" w14:textId="77777777" w:rsidR="00D35E24" w:rsidRPr="00DA5B24" w:rsidRDefault="00DA5B24" w:rsidP="002B4299">
      <w:pPr>
        <w:jc w:val="both"/>
        <w:rPr>
          <w:rFonts w:asciiTheme="minorHAnsi" w:hAnsiTheme="minorHAnsi"/>
          <w:b/>
          <w:sz w:val="24"/>
        </w:rPr>
      </w:pPr>
      <w:r w:rsidRPr="00DA5B24">
        <w:rPr>
          <w:rFonts w:asciiTheme="minorHAnsi" w:hAnsiTheme="minorHAnsi"/>
          <w:b/>
          <w:sz w:val="24"/>
        </w:rPr>
        <w:t>Health assessment</w:t>
      </w:r>
    </w:p>
    <w:p w14:paraId="51D95F05" w14:textId="500D7BC9" w:rsidR="00DA5B24" w:rsidRDefault="00C367E4" w:rsidP="002B4299">
      <w:pPr>
        <w:jc w:val="both"/>
        <w:rPr>
          <w:rFonts w:asciiTheme="minorHAnsi" w:hAnsiTheme="minorHAnsi"/>
          <w:sz w:val="24"/>
        </w:rPr>
      </w:pPr>
      <w:r w:rsidRPr="00C367E4">
        <w:rPr>
          <w:rFonts w:asciiTheme="minorHAnsi" w:hAnsiTheme="minorHAnsi"/>
          <w:sz w:val="24"/>
        </w:rPr>
        <w:t xml:space="preserve">It is now well established that adverse health effects, including mortality, are statistically associated with outdoor ambient concentrations of air pollutants. Moreover, toxicological studies of potential mechanisms of damage have added to the evidence such that many </w:t>
      </w:r>
      <w:proofErr w:type="spellStart"/>
      <w:r w:rsidRPr="00C367E4">
        <w:rPr>
          <w:rFonts w:asciiTheme="minorHAnsi" w:hAnsiTheme="minorHAnsi"/>
          <w:sz w:val="24"/>
        </w:rPr>
        <w:t>organisations</w:t>
      </w:r>
      <w:proofErr w:type="spellEnd"/>
      <w:r w:rsidRPr="00C367E4">
        <w:rPr>
          <w:rFonts w:asciiTheme="minorHAnsi" w:hAnsiTheme="minorHAnsi"/>
          <w:sz w:val="24"/>
        </w:rPr>
        <w:t xml:space="preserve"> (e.g. US Environmental Protection Agency; World Health </w:t>
      </w:r>
      <w:proofErr w:type="spellStart"/>
      <w:r w:rsidRPr="00C367E4">
        <w:rPr>
          <w:rFonts w:asciiTheme="minorHAnsi" w:hAnsiTheme="minorHAnsi"/>
          <w:sz w:val="24"/>
        </w:rPr>
        <w:t>Organisation</w:t>
      </w:r>
      <w:proofErr w:type="spellEnd"/>
      <w:r w:rsidRPr="00C367E4">
        <w:rPr>
          <w:rFonts w:asciiTheme="minorHAnsi" w:hAnsiTheme="minorHAnsi"/>
          <w:sz w:val="24"/>
        </w:rPr>
        <w:t>, COMEAP) consider the evidence strong enough to infer a causal relationship between the adverse health effects and the air pollution concentrations</w:t>
      </w:r>
      <w:r>
        <w:rPr>
          <w:rFonts w:asciiTheme="minorHAnsi" w:hAnsiTheme="minorHAnsi"/>
          <w:sz w:val="24"/>
        </w:rPr>
        <w:t>.</w:t>
      </w:r>
    </w:p>
    <w:p w14:paraId="1B1F3037" w14:textId="2661EB0B" w:rsidR="00C367E4" w:rsidRDefault="005F5C1A" w:rsidP="002B4299">
      <w:pPr>
        <w:jc w:val="both"/>
        <w:rPr>
          <w:rFonts w:asciiTheme="minorHAnsi" w:hAnsiTheme="minorHAnsi"/>
          <w:sz w:val="24"/>
        </w:rPr>
      </w:pPr>
      <w:r w:rsidRPr="000F381E">
        <w:rPr>
          <w:rFonts w:asciiTheme="minorHAnsi" w:hAnsiTheme="minorHAnsi"/>
          <w:sz w:val="24"/>
        </w:rPr>
        <w:t xml:space="preserve">The concentration-response functions used and the spatial scales of the input data is given in </w:t>
      </w:r>
      <w:r w:rsidR="00C367E4">
        <w:rPr>
          <w:rFonts w:asciiTheme="minorHAnsi" w:hAnsiTheme="minorHAnsi"/>
          <w:sz w:val="24"/>
        </w:rPr>
        <w:t>table</w:t>
      </w:r>
      <w:r>
        <w:rPr>
          <w:rFonts w:asciiTheme="minorHAnsi" w:hAnsiTheme="minorHAnsi"/>
          <w:sz w:val="24"/>
        </w:rPr>
        <w:t>s</w:t>
      </w:r>
      <w:r w:rsidR="00C367E4">
        <w:rPr>
          <w:rFonts w:asciiTheme="minorHAnsi" w:hAnsiTheme="minorHAnsi"/>
          <w:sz w:val="24"/>
        </w:rPr>
        <w:t xml:space="preserve"> A1 and A2 in </w:t>
      </w:r>
      <w:r>
        <w:rPr>
          <w:rFonts w:asciiTheme="minorHAnsi" w:hAnsiTheme="minorHAnsi"/>
          <w:sz w:val="24"/>
        </w:rPr>
        <w:t xml:space="preserve">the </w:t>
      </w:r>
      <w:r w:rsidR="00C367E4">
        <w:rPr>
          <w:rFonts w:asciiTheme="minorHAnsi" w:hAnsiTheme="minorHAnsi"/>
          <w:sz w:val="24"/>
        </w:rPr>
        <w:t>Appendix.</w:t>
      </w:r>
      <w:r>
        <w:rPr>
          <w:rFonts w:asciiTheme="minorHAnsi" w:hAnsiTheme="minorHAnsi"/>
          <w:sz w:val="24"/>
        </w:rPr>
        <w:t xml:space="preserve">  The concentration-response functions are based on the latest advice from the Committee on the Medical Effects of Air Pollutants in 2017 (COMEAP, 2017).</w:t>
      </w:r>
    </w:p>
    <w:p w14:paraId="308C0A3F" w14:textId="4EA327CA" w:rsidR="00C367E4" w:rsidRPr="00D35E24" w:rsidRDefault="00C367E4" w:rsidP="002B4299">
      <w:pPr>
        <w:jc w:val="both"/>
        <w:rPr>
          <w:rFonts w:asciiTheme="minorHAnsi" w:hAnsiTheme="minorHAnsi"/>
          <w:sz w:val="24"/>
        </w:rPr>
      </w:pPr>
      <w:r w:rsidRPr="00C367E4">
        <w:rPr>
          <w:rFonts w:asciiTheme="minorHAnsi" w:hAnsiTheme="minorHAnsi"/>
          <w:sz w:val="24"/>
        </w:rPr>
        <w:t xml:space="preserve">This study uses this epidemiological evidence to estimate the health impacts of the changes in air pollutant concentrations discussed in </w:t>
      </w:r>
      <w:r w:rsidR="005F5C1A">
        <w:rPr>
          <w:rFonts w:asciiTheme="minorHAnsi" w:hAnsiTheme="minorHAnsi"/>
          <w:sz w:val="24"/>
        </w:rPr>
        <w:t xml:space="preserve">the air quality modelling </w:t>
      </w:r>
      <w:r>
        <w:rPr>
          <w:rFonts w:asciiTheme="minorHAnsi" w:hAnsiTheme="minorHAnsi"/>
          <w:sz w:val="24"/>
        </w:rPr>
        <w:t xml:space="preserve">section </w:t>
      </w:r>
      <w:r w:rsidR="005F5C1A">
        <w:rPr>
          <w:rFonts w:asciiTheme="minorHAnsi" w:hAnsiTheme="minorHAnsi"/>
          <w:sz w:val="24"/>
        </w:rPr>
        <w:t>below</w:t>
      </w:r>
      <w:r>
        <w:rPr>
          <w:rFonts w:asciiTheme="minorHAnsi" w:hAnsiTheme="minorHAnsi"/>
          <w:sz w:val="24"/>
        </w:rPr>
        <w:t>.</w:t>
      </w:r>
    </w:p>
    <w:p w14:paraId="0771CFCF" w14:textId="77777777" w:rsidR="00D35E24" w:rsidRDefault="00D35E24" w:rsidP="002B4299">
      <w:pPr>
        <w:jc w:val="both"/>
        <w:rPr>
          <w:rFonts w:asciiTheme="minorHAnsi" w:hAnsiTheme="minorHAnsi"/>
          <w:sz w:val="24"/>
        </w:rPr>
      </w:pPr>
    </w:p>
    <w:p w14:paraId="343DDF2A" w14:textId="77777777" w:rsidR="006B2F55" w:rsidRDefault="006B2F55" w:rsidP="002B4299">
      <w:pPr>
        <w:jc w:val="both"/>
        <w:rPr>
          <w:rFonts w:asciiTheme="minorHAnsi" w:hAnsiTheme="minorHAnsi"/>
          <w:sz w:val="24"/>
        </w:rPr>
      </w:pPr>
      <w:r>
        <w:rPr>
          <w:rFonts w:asciiTheme="minorHAnsi" w:hAnsiTheme="minorHAnsi"/>
          <w:b/>
          <w:sz w:val="24"/>
        </w:rPr>
        <w:t>E</w:t>
      </w:r>
      <w:r w:rsidRPr="00DA5B24">
        <w:rPr>
          <w:rFonts w:asciiTheme="minorHAnsi" w:hAnsiTheme="minorHAnsi"/>
          <w:b/>
          <w:sz w:val="24"/>
        </w:rPr>
        <w:t>conomic assessment</w:t>
      </w:r>
    </w:p>
    <w:p w14:paraId="44A7131E" w14:textId="4E7B41C7" w:rsidR="006B2F55" w:rsidRDefault="006B2F55" w:rsidP="002B4299">
      <w:pPr>
        <w:jc w:val="both"/>
        <w:rPr>
          <w:rFonts w:asciiTheme="minorHAnsi" w:hAnsiTheme="minorHAnsi"/>
          <w:sz w:val="24"/>
        </w:rPr>
      </w:pPr>
      <w:r w:rsidRPr="006B2F55">
        <w:rPr>
          <w:rFonts w:asciiTheme="minorHAnsi" w:hAnsiTheme="minorHAnsi"/>
          <w:sz w:val="24"/>
        </w:rPr>
        <w:lastRenderedPageBreak/>
        <w:t>In undertaking a valuation in monetary terms of the mortality impacts described in the previous section, we have used the methods set out in an earlier report from King’s College London on the health impacts of air pollution in London</w:t>
      </w:r>
      <w:r w:rsidR="00100D76">
        <w:rPr>
          <w:rFonts w:asciiTheme="minorHAnsi" w:hAnsiTheme="minorHAnsi"/>
          <w:sz w:val="24"/>
        </w:rPr>
        <w:t xml:space="preserve"> (</w:t>
      </w:r>
      <w:r w:rsidR="00100D76" w:rsidRPr="00100D76">
        <w:rPr>
          <w:rFonts w:asciiTheme="minorHAnsi" w:hAnsiTheme="minorHAnsi"/>
          <w:sz w:val="24"/>
        </w:rPr>
        <w:t>Walton et al., 2015)</w:t>
      </w:r>
      <w:r w:rsidR="00934784">
        <w:rPr>
          <w:rFonts w:asciiTheme="minorHAnsi" w:hAnsiTheme="minorHAnsi"/>
          <w:sz w:val="24"/>
        </w:rPr>
        <w:t xml:space="preserve"> and in </w:t>
      </w:r>
      <w:r w:rsidR="00934784" w:rsidRPr="006B2F55">
        <w:rPr>
          <w:rFonts w:asciiTheme="minorHAnsi" w:hAnsiTheme="minorHAnsi"/>
          <w:sz w:val="24"/>
        </w:rPr>
        <w:t xml:space="preserve">King’s </w:t>
      </w:r>
      <w:r w:rsidR="00934784">
        <w:rPr>
          <w:rFonts w:asciiTheme="minorHAnsi" w:hAnsiTheme="minorHAnsi"/>
          <w:sz w:val="24"/>
        </w:rPr>
        <w:t>latest NIHR report (Williams et al., 2018</w:t>
      </w:r>
      <w:r w:rsidR="00254FD0">
        <w:rPr>
          <w:rFonts w:asciiTheme="minorHAnsi" w:hAnsiTheme="minorHAnsi"/>
          <w:sz w:val="24"/>
        </w:rPr>
        <w:t>b</w:t>
      </w:r>
      <w:r w:rsidR="00934784">
        <w:rPr>
          <w:rFonts w:asciiTheme="minorHAnsi" w:hAnsiTheme="minorHAnsi"/>
          <w:sz w:val="24"/>
        </w:rPr>
        <w:t>)</w:t>
      </w:r>
      <w:r w:rsidRPr="006B2F55">
        <w:rPr>
          <w:rFonts w:asciiTheme="minorHAnsi" w:hAnsiTheme="minorHAnsi"/>
          <w:sz w:val="24"/>
        </w:rPr>
        <w:t>. This built on previous work by the study team for Defra and the Inter-departmental Group on Costs and Benefits (IGCB) within the UK government. The methods are therefore consistent with those used in government in the UK.</w:t>
      </w:r>
    </w:p>
    <w:p w14:paraId="7050AC1D" w14:textId="77777777" w:rsidR="00A84E45" w:rsidRPr="00A84E45" w:rsidRDefault="00A84E45" w:rsidP="00A84E45">
      <w:pPr>
        <w:jc w:val="both"/>
        <w:rPr>
          <w:rFonts w:asciiTheme="minorHAnsi" w:hAnsiTheme="minorHAnsi"/>
          <w:sz w:val="24"/>
        </w:rPr>
      </w:pPr>
      <w:r w:rsidRPr="00A84E45">
        <w:rPr>
          <w:rFonts w:asciiTheme="minorHAnsi" w:hAnsiTheme="minorHAnsi"/>
          <w:sz w:val="24"/>
        </w:rPr>
        <w:t>Life years lost were valued using values recommended in Defra guidance</w:t>
      </w:r>
      <w:r w:rsidRPr="00A84E45">
        <w:rPr>
          <w:rFonts w:asciiTheme="minorHAnsi" w:hAnsiTheme="minorHAnsi"/>
          <w:sz w:val="24"/>
          <w:vertAlign w:val="superscript"/>
        </w:rPr>
        <w:footnoteReference w:id="1"/>
      </w:r>
      <w:r w:rsidRPr="00A84E45">
        <w:rPr>
          <w:rFonts w:asciiTheme="minorHAnsi" w:hAnsiTheme="minorHAnsi"/>
          <w:sz w:val="24"/>
        </w:rPr>
        <w:t>, updated to 2014 prices. Consistent with this guidance, values for future life years lost were increased at 2% per annum, then discounted using the declining discount rate scheme in the HMT Green Book.</w:t>
      </w:r>
      <w:r w:rsidRPr="00A84E45">
        <w:rPr>
          <w:rFonts w:asciiTheme="minorHAnsi" w:hAnsiTheme="minorHAnsi"/>
          <w:sz w:val="24"/>
          <w:vertAlign w:val="superscript"/>
        </w:rPr>
        <w:footnoteReference w:id="2"/>
      </w:r>
      <w:r w:rsidRPr="00A84E45">
        <w:rPr>
          <w:rFonts w:asciiTheme="minorHAnsi" w:hAnsiTheme="minorHAnsi"/>
          <w:sz w:val="24"/>
        </w:rPr>
        <w:t xml:space="preserve">  The economic impact </w:t>
      </w:r>
      <w:r>
        <w:rPr>
          <w:rFonts w:asciiTheme="minorHAnsi" w:hAnsiTheme="minorHAnsi"/>
          <w:sz w:val="24"/>
        </w:rPr>
        <w:t xml:space="preserve">was then </w:t>
      </w:r>
      <w:proofErr w:type="spellStart"/>
      <w:r>
        <w:rPr>
          <w:rFonts w:asciiTheme="minorHAnsi" w:hAnsiTheme="minorHAnsi"/>
          <w:sz w:val="24"/>
        </w:rPr>
        <w:t>annualised</w:t>
      </w:r>
      <w:proofErr w:type="spellEnd"/>
      <w:r>
        <w:rPr>
          <w:rFonts w:asciiTheme="minorHAnsi" w:hAnsiTheme="minorHAnsi"/>
          <w:sz w:val="24"/>
        </w:rPr>
        <w:t xml:space="preserve"> back to 2014</w:t>
      </w:r>
      <w:r w:rsidRPr="00A84E45">
        <w:rPr>
          <w:rFonts w:asciiTheme="minorHAnsi" w:hAnsiTheme="minorHAnsi"/>
          <w:sz w:val="24"/>
        </w:rPr>
        <w:t>, i.e. divided by the total number of years but front-loaded to take into account that benefits accrued sooner are valued more than those accrued later.</w:t>
      </w:r>
    </w:p>
    <w:p w14:paraId="61E7D350" w14:textId="77777777" w:rsidR="00A84E45" w:rsidRDefault="00A84E45" w:rsidP="002B4299">
      <w:pPr>
        <w:jc w:val="both"/>
        <w:rPr>
          <w:rFonts w:asciiTheme="minorHAnsi" w:hAnsiTheme="minorHAnsi"/>
          <w:sz w:val="24"/>
        </w:rPr>
      </w:pPr>
    </w:p>
    <w:p w14:paraId="7DC24A42" w14:textId="3B3A8459" w:rsidR="003A2951" w:rsidRDefault="003A2951">
      <w:pPr>
        <w:spacing w:after="200" w:line="276" w:lineRule="auto"/>
        <w:rPr>
          <w:rFonts w:asciiTheme="minorHAnsi" w:hAnsiTheme="minorHAnsi"/>
          <w:sz w:val="24"/>
        </w:rPr>
      </w:pPr>
      <w:r>
        <w:rPr>
          <w:rFonts w:asciiTheme="minorHAnsi" w:hAnsiTheme="minorHAnsi"/>
          <w:sz w:val="24"/>
        </w:rPr>
        <w:br w:type="page"/>
      </w:r>
    </w:p>
    <w:p w14:paraId="15A28ACB" w14:textId="77777777" w:rsidR="00D35E24" w:rsidRPr="003D035C" w:rsidRDefault="00D35E24" w:rsidP="00C67F0E">
      <w:pPr>
        <w:pStyle w:val="JDS-Head1"/>
        <w:jc w:val="both"/>
        <w:rPr>
          <w:sz w:val="32"/>
          <w:szCs w:val="32"/>
        </w:rPr>
      </w:pPr>
      <w:r w:rsidRPr="003D035C">
        <w:rPr>
          <w:sz w:val="32"/>
          <w:szCs w:val="32"/>
        </w:rPr>
        <w:lastRenderedPageBreak/>
        <w:t>Air Quality modelling</w:t>
      </w:r>
    </w:p>
    <w:p w14:paraId="17B34259" w14:textId="77777777" w:rsidR="00C940E6" w:rsidRDefault="00C940E6" w:rsidP="00C940E6">
      <w:pPr>
        <w:rPr>
          <w:rFonts w:asciiTheme="minorHAnsi" w:hAnsiTheme="minorHAnsi"/>
          <w:sz w:val="24"/>
        </w:rPr>
      </w:pPr>
    </w:p>
    <w:p w14:paraId="1111E208" w14:textId="394FA6C7" w:rsidR="006F6C3C" w:rsidRDefault="003F2E1A" w:rsidP="00C940E6">
      <w:pPr>
        <w:rPr>
          <w:rFonts w:asciiTheme="minorHAnsi" w:hAnsiTheme="minorHAnsi"/>
          <w:sz w:val="24"/>
        </w:rPr>
      </w:pPr>
      <w:r>
        <w:rPr>
          <w:rFonts w:asciiTheme="minorHAnsi" w:hAnsiTheme="minorHAnsi"/>
          <w:sz w:val="24"/>
        </w:rPr>
        <w:t>2011 and 2015 concentrations represent</w:t>
      </w:r>
      <w:r w:rsidR="004471E2">
        <w:rPr>
          <w:rFonts w:asciiTheme="minorHAnsi" w:hAnsiTheme="minorHAnsi"/>
          <w:sz w:val="24"/>
        </w:rPr>
        <w:t>ing</w:t>
      </w:r>
      <w:r>
        <w:rPr>
          <w:rFonts w:asciiTheme="minorHAnsi" w:hAnsiTheme="minorHAnsi"/>
          <w:sz w:val="24"/>
        </w:rPr>
        <w:t xml:space="preserve"> current reference years and any future years up to 2030 have been estimated. The reader should refer to the Background Maps User guide (</w:t>
      </w:r>
      <w:hyperlink r:id="rId14" w:anchor="about" w:history="1">
        <w:r w:rsidRPr="008C2B3D">
          <w:rPr>
            <w:rStyle w:val="Hyperlink"/>
            <w:rFonts w:asciiTheme="minorHAnsi" w:hAnsiTheme="minorHAnsi"/>
          </w:rPr>
          <w:t>https://laqm.defra.gov.uk/review-and-assessment/tools/background-maps.html#about</w:t>
        </w:r>
      </w:hyperlink>
      <w:r>
        <w:rPr>
          <w:rFonts w:asciiTheme="minorHAnsi" w:hAnsiTheme="minorHAnsi"/>
          <w:sz w:val="24"/>
        </w:rPr>
        <w:t xml:space="preserve">) for information on </w:t>
      </w:r>
      <w:r w:rsidR="009268BF">
        <w:rPr>
          <w:rFonts w:asciiTheme="minorHAnsi" w:hAnsiTheme="minorHAnsi"/>
          <w:sz w:val="24"/>
        </w:rPr>
        <w:t xml:space="preserve">an estimated breakdown of the relative source of pollution and on </w:t>
      </w:r>
      <w:r>
        <w:rPr>
          <w:rFonts w:asciiTheme="minorHAnsi" w:hAnsiTheme="minorHAnsi"/>
          <w:sz w:val="24"/>
        </w:rPr>
        <w:t>how pollutant concentrations change over time.</w:t>
      </w:r>
    </w:p>
    <w:p w14:paraId="53051770" w14:textId="52C37DD8" w:rsidR="006644F6" w:rsidRPr="00C367E4" w:rsidRDefault="006644F6" w:rsidP="00C367E4">
      <w:pPr>
        <w:jc w:val="both"/>
        <w:rPr>
          <w:rFonts w:asciiTheme="minorHAnsi" w:hAnsiTheme="minorHAnsi"/>
          <w:sz w:val="24"/>
        </w:rPr>
      </w:pPr>
      <w:r w:rsidRPr="00C367E4">
        <w:rPr>
          <w:rFonts w:asciiTheme="minorHAnsi" w:hAnsiTheme="minorHAnsi"/>
          <w:sz w:val="24"/>
        </w:rPr>
        <w:t xml:space="preserve">A summary of the </w:t>
      </w:r>
      <w:r>
        <w:rPr>
          <w:rFonts w:asciiTheme="minorHAnsi" w:hAnsiTheme="minorHAnsi"/>
          <w:sz w:val="24"/>
        </w:rPr>
        <w:t>p</w:t>
      </w:r>
      <w:r w:rsidRPr="00F97D03">
        <w:rPr>
          <w:rFonts w:asciiTheme="minorHAnsi" w:hAnsiTheme="minorHAnsi"/>
          <w:sz w:val="24"/>
        </w:rPr>
        <w:t>opulation-weight</w:t>
      </w:r>
      <w:r w:rsidR="004471E2">
        <w:rPr>
          <w:rFonts w:asciiTheme="minorHAnsi" w:hAnsiTheme="minorHAnsi"/>
          <w:sz w:val="24"/>
        </w:rPr>
        <w:t xml:space="preserve">ed </w:t>
      </w:r>
      <w:r>
        <w:rPr>
          <w:rFonts w:asciiTheme="minorHAnsi" w:hAnsiTheme="minorHAnsi"/>
          <w:sz w:val="24"/>
        </w:rPr>
        <w:t>average concentration (PWAC)</w:t>
      </w:r>
      <w:r w:rsidRPr="00C367E4">
        <w:rPr>
          <w:rFonts w:asciiTheme="minorHAnsi" w:hAnsiTheme="minorHAnsi"/>
          <w:sz w:val="24"/>
        </w:rPr>
        <w:t xml:space="preserve"> between 2011 </w:t>
      </w:r>
      <w:r w:rsidR="00F30777">
        <w:rPr>
          <w:rFonts w:asciiTheme="minorHAnsi" w:hAnsiTheme="minorHAnsi"/>
          <w:sz w:val="24"/>
        </w:rPr>
        <w:t>and</w:t>
      </w:r>
      <w:r w:rsidRPr="00C367E4">
        <w:rPr>
          <w:rFonts w:asciiTheme="minorHAnsi" w:hAnsiTheme="minorHAnsi"/>
          <w:sz w:val="24"/>
        </w:rPr>
        <w:t xml:space="preserve"> 2030 in each LA is shown in Table 1 and 2 for </w:t>
      </w:r>
      <w:r>
        <w:rPr>
          <w:rFonts w:asciiTheme="minorHAnsi" w:hAnsiTheme="minorHAnsi"/>
          <w:sz w:val="24"/>
        </w:rPr>
        <w:t>anthropogenic PM</w:t>
      </w:r>
      <w:r w:rsidRPr="00C367E4">
        <w:rPr>
          <w:rFonts w:asciiTheme="minorHAnsi" w:hAnsiTheme="minorHAnsi"/>
          <w:sz w:val="24"/>
          <w:vertAlign w:val="subscript"/>
        </w:rPr>
        <w:t>2.5</w:t>
      </w:r>
      <w:r w:rsidR="000B6B5D" w:rsidRPr="000B6B5D">
        <w:rPr>
          <w:rFonts w:asciiTheme="minorHAnsi" w:hAnsiTheme="minorHAnsi"/>
          <w:sz w:val="24"/>
        </w:rPr>
        <w:t xml:space="preserve"> </w:t>
      </w:r>
      <w:r w:rsidR="000B6B5D" w:rsidRPr="00C367E4">
        <w:rPr>
          <w:rFonts w:asciiTheme="minorHAnsi" w:hAnsiTheme="minorHAnsi"/>
          <w:sz w:val="24"/>
        </w:rPr>
        <w:t>and</w:t>
      </w:r>
      <w:r w:rsidR="000B6B5D">
        <w:rPr>
          <w:rFonts w:asciiTheme="minorHAnsi" w:hAnsiTheme="minorHAnsi"/>
          <w:sz w:val="24"/>
        </w:rPr>
        <w:t xml:space="preserve"> NO</w:t>
      </w:r>
      <w:r w:rsidR="000B6B5D" w:rsidRPr="00C367E4">
        <w:rPr>
          <w:rFonts w:asciiTheme="minorHAnsi" w:hAnsiTheme="minorHAnsi"/>
          <w:sz w:val="24"/>
          <w:vertAlign w:val="subscript"/>
        </w:rPr>
        <w:t>2</w:t>
      </w:r>
      <w:r w:rsidRPr="00C367E4">
        <w:rPr>
          <w:rFonts w:asciiTheme="minorHAnsi" w:hAnsiTheme="minorHAnsi"/>
          <w:sz w:val="24"/>
        </w:rPr>
        <w:t>, respectively.</w:t>
      </w:r>
    </w:p>
    <w:p w14:paraId="05610BFE" w14:textId="77777777" w:rsidR="000B6B5D" w:rsidRDefault="000B6B5D" w:rsidP="00C940E6">
      <w:pPr>
        <w:rPr>
          <w:rFonts w:asciiTheme="minorHAnsi" w:hAnsiTheme="minorHAnsi"/>
          <w:sz w:val="24"/>
        </w:rPr>
      </w:pPr>
    </w:p>
    <w:p w14:paraId="7715BCC0" w14:textId="30F9A772" w:rsidR="00C542B2" w:rsidRPr="00D35E24" w:rsidRDefault="000B6B5D" w:rsidP="00B67664">
      <w:pPr>
        <w:spacing w:after="200" w:line="276" w:lineRule="auto"/>
        <w:rPr>
          <w:rFonts w:asciiTheme="minorHAnsi" w:hAnsiTheme="minorHAnsi"/>
          <w:sz w:val="24"/>
        </w:rPr>
      </w:pPr>
      <w:r>
        <w:rPr>
          <w:rFonts w:asciiTheme="minorHAnsi" w:hAnsiTheme="minorHAnsi"/>
          <w:sz w:val="24"/>
        </w:rPr>
        <w:t>Table 1</w:t>
      </w:r>
      <w:r w:rsidR="00C542B2">
        <w:rPr>
          <w:rFonts w:asciiTheme="minorHAnsi" w:hAnsiTheme="minorHAnsi"/>
          <w:sz w:val="24"/>
        </w:rPr>
        <w:t xml:space="preserve"> </w:t>
      </w:r>
      <w:r w:rsidR="00C940E6">
        <w:rPr>
          <w:rFonts w:asciiTheme="minorHAnsi" w:hAnsiTheme="minorHAnsi"/>
          <w:sz w:val="24"/>
        </w:rPr>
        <w:t>A</w:t>
      </w:r>
      <w:r w:rsidR="00C542B2">
        <w:rPr>
          <w:rFonts w:asciiTheme="minorHAnsi" w:hAnsiTheme="minorHAnsi"/>
          <w:sz w:val="24"/>
        </w:rPr>
        <w:t>nthropogenic PM</w:t>
      </w:r>
      <w:r w:rsidR="00C542B2" w:rsidRPr="00C542B2">
        <w:rPr>
          <w:rFonts w:asciiTheme="minorHAnsi" w:hAnsiTheme="minorHAnsi"/>
          <w:sz w:val="24"/>
          <w:vertAlign w:val="subscript"/>
        </w:rPr>
        <w:t>2</w:t>
      </w:r>
      <w:r w:rsidR="00C542B2">
        <w:rPr>
          <w:rFonts w:asciiTheme="minorHAnsi" w:hAnsiTheme="minorHAnsi"/>
          <w:sz w:val="24"/>
          <w:vertAlign w:val="subscript"/>
        </w:rPr>
        <w:t>.5</w:t>
      </w:r>
      <w:r w:rsidR="00C542B2">
        <w:rPr>
          <w:rFonts w:asciiTheme="minorHAnsi" w:hAnsiTheme="minorHAnsi"/>
          <w:sz w:val="24"/>
        </w:rPr>
        <w:t xml:space="preserve"> </w:t>
      </w:r>
      <w:r w:rsidR="00C940E6">
        <w:rPr>
          <w:rFonts w:asciiTheme="minorHAnsi" w:hAnsiTheme="minorHAnsi"/>
          <w:sz w:val="24"/>
        </w:rPr>
        <w:t xml:space="preserve">PWAC </w:t>
      </w:r>
      <w:r w:rsidR="00175E0D">
        <w:rPr>
          <w:rFonts w:asciiTheme="minorHAnsi" w:hAnsiTheme="minorHAnsi"/>
          <w:sz w:val="24"/>
        </w:rPr>
        <w:t xml:space="preserve">(in </w:t>
      </w:r>
      <w:r w:rsidR="00175E0D" w:rsidRPr="00175E0D">
        <w:rPr>
          <w:rFonts w:asciiTheme="minorHAnsi" w:hAnsiTheme="minorHAnsi" w:cs="Times New Roman"/>
          <w:color w:val="000000"/>
          <w:sz w:val="24"/>
        </w:rPr>
        <w:t>μg m</w:t>
      </w:r>
      <w:r w:rsidR="00175E0D" w:rsidRPr="00175E0D">
        <w:rPr>
          <w:rFonts w:asciiTheme="minorHAnsi" w:hAnsiTheme="minorHAnsi" w:cs="Times New Roman"/>
          <w:color w:val="000000"/>
          <w:sz w:val="24"/>
          <w:vertAlign w:val="superscript"/>
        </w:rPr>
        <w:t>-3</w:t>
      </w:r>
      <w:r w:rsidR="00175E0D">
        <w:rPr>
          <w:rFonts w:asciiTheme="minorHAnsi" w:hAnsiTheme="minorHAnsi"/>
          <w:sz w:val="24"/>
        </w:rPr>
        <w:t xml:space="preserve">) </w:t>
      </w:r>
      <w:r w:rsidR="00C940E6">
        <w:rPr>
          <w:rFonts w:asciiTheme="minorHAnsi" w:hAnsiTheme="minorHAnsi"/>
          <w:sz w:val="24"/>
        </w:rPr>
        <w:t>by local authority</w:t>
      </w:r>
    </w:p>
    <w:tbl>
      <w:tblPr>
        <w:tblStyle w:val="TableGrid"/>
        <w:tblW w:w="0" w:type="auto"/>
        <w:tblLook w:val="04A0" w:firstRow="1" w:lastRow="0" w:firstColumn="1" w:lastColumn="0" w:noHBand="0" w:noVBand="1"/>
      </w:tblPr>
      <w:tblGrid>
        <w:gridCol w:w="1809"/>
        <w:gridCol w:w="1486"/>
        <w:gridCol w:w="1487"/>
        <w:gridCol w:w="1486"/>
        <w:gridCol w:w="1487"/>
        <w:gridCol w:w="1487"/>
      </w:tblGrid>
      <w:tr w:rsidR="00B637BB" w14:paraId="18518387" w14:textId="77777777" w:rsidTr="00B10FDC">
        <w:tc>
          <w:tcPr>
            <w:tcW w:w="1809" w:type="dxa"/>
          </w:tcPr>
          <w:p w14:paraId="17F71BC5" w14:textId="77777777" w:rsidR="00B637BB" w:rsidRPr="001A5DB2" w:rsidRDefault="00B10FDC" w:rsidP="0051755A">
            <w:pPr>
              <w:rPr>
                <w:rFonts w:asciiTheme="minorHAnsi" w:hAnsiTheme="minorHAnsi"/>
                <w:szCs w:val="22"/>
              </w:rPr>
            </w:pPr>
            <w:r w:rsidRPr="001A5DB2">
              <w:rPr>
                <w:rFonts w:asciiTheme="minorHAnsi" w:hAnsiTheme="minorHAnsi"/>
                <w:szCs w:val="22"/>
              </w:rPr>
              <w:t>Local authority</w:t>
            </w:r>
          </w:p>
        </w:tc>
        <w:tc>
          <w:tcPr>
            <w:tcW w:w="1486" w:type="dxa"/>
          </w:tcPr>
          <w:p w14:paraId="7DF11E84" w14:textId="77777777" w:rsidR="00B637BB" w:rsidRPr="001A5DB2" w:rsidRDefault="00B637BB" w:rsidP="0051755A">
            <w:pPr>
              <w:rPr>
                <w:rFonts w:asciiTheme="minorHAnsi" w:hAnsiTheme="minorHAnsi"/>
                <w:szCs w:val="22"/>
              </w:rPr>
            </w:pPr>
            <w:r w:rsidRPr="001A5DB2">
              <w:rPr>
                <w:rFonts w:asciiTheme="minorHAnsi" w:hAnsiTheme="minorHAnsi"/>
                <w:szCs w:val="22"/>
              </w:rPr>
              <w:t>2011</w:t>
            </w:r>
          </w:p>
        </w:tc>
        <w:tc>
          <w:tcPr>
            <w:tcW w:w="1487" w:type="dxa"/>
          </w:tcPr>
          <w:p w14:paraId="262CB8DF" w14:textId="77777777" w:rsidR="00B637BB" w:rsidRPr="001A5DB2" w:rsidRDefault="00B637BB" w:rsidP="0051755A">
            <w:pPr>
              <w:rPr>
                <w:rFonts w:asciiTheme="minorHAnsi" w:hAnsiTheme="minorHAnsi"/>
                <w:szCs w:val="22"/>
              </w:rPr>
            </w:pPr>
            <w:r w:rsidRPr="001A5DB2">
              <w:rPr>
                <w:rFonts w:asciiTheme="minorHAnsi" w:hAnsiTheme="minorHAnsi"/>
                <w:szCs w:val="22"/>
              </w:rPr>
              <w:t>2015</w:t>
            </w:r>
          </w:p>
        </w:tc>
        <w:tc>
          <w:tcPr>
            <w:tcW w:w="1486" w:type="dxa"/>
          </w:tcPr>
          <w:p w14:paraId="1CBD13DD" w14:textId="77777777" w:rsidR="00B637BB" w:rsidRPr="001A5DB2" w:rsidRDefault="00B637BB" w:rsidP="0051755A">
            <w:pPr>
              <w:rPr>
                <w:rFonts w:asciiTheme="minorHAnsi" w:hAnsiTheme="minorHAnsi"/>
                <w:szCs w:val="22"/>
              </w:rPr>
            </w:pPr>
            <w:r w:rsidRPr="001A5DB2">
              <w:rPr>
                <w:rFonts w:asciiTheme="minorHAnsi" w:hAnsiTheme="minorHAnsi"/>
                <w:szCs w:val="22"/>
              </w:rPr>
              <w:t>2020</w:t>
            </w:r>
          </w:p>
        </w:tc>
        <w:tc>
          <w:tcPr>
            <w:tcW w:w="1487" w:type="dxa"/>
          </w:tcPr>
          <w:p w14:paraId="1CAFB864" w14:textId="77777777" w:rsidR="00B637BB" w:rsidRPr="001A5DB2" w:rsidRDefault="00B637BB" w:rsidP="0051755A">
            <w:pPr>
              <w:rPr>
                <w:rFonts w:asciiTheme="minorHAnsi" w:hAnsiTheme="minorHAnsi"/>
                <w:szCs w:val="22"/>
              </w:rPr>
            </w:pPr>
            <w:r w:rsidRPr="001A5DB2">
              <w:rPr>
                <w:rFonts w:asciiTheme="minorHAnsi" w:hAnsiTheme="minorHAnsi"/>
                <w:szCs w:val="22"/>
              </w:rPr>
              <w:t>2025</w:t>
            </w:r>
          </w:p>
        </w:tc>
        <w:tc>
          <w:tcPr>
            <w:tcW w:w="1487" w:type="dxa"/>
          </w:tcPr>
          <w:p w14:paraId="1C418329" w14:textId="77777777" w:rsidR="00B637BB" w:rsidRPr="001A5DB2" w:rsidRDefault="00B637BB" w:rsidP="0051755A">
            <w:pPr>
              <w:rPr>
                <w:rFonts w:asciiTheme="minorHAnsi" w:hAnsiTheme="minorHAnsi"/>
                <w:szCs w:val="22"/>
              </w:rPr>
            </w:pPr>
            <w:r w:rsidRPr="001A5DB2">
              <w:rPr>
                <w:rFonts w:asciiTheme="minorHAnsi" w:hAnsiTheme="minorHAnsi"/>
                <w:szCs w:val="22"/>
              </w:rPr>
              <w:t>2030</w:t>
            </w:r>
          </w:p>
        </w:tc>
      </w:tr>
      <w:tr w:rsidR="00B637BB" w14:paraId="3FF55584" w14:textId="77777777" w:rsidTr="00B10FDC">
        <w:tc>
          <w:tcPr>
            <w:tcW w:w="1809" w:type="dxa"/>
            <w:vAlign w:val="bottom"/>
          </w:tcPr>
          <w:p w14:paraId="0A2F9E66" w14:textId="77777777" w:rsidR="00B637BB" w:rsidRPr="001A5DB2" w:rsidRDefault="00B637BB" w:rsidP="0051755A">
            <w:pPr>
              <w:rPr>
                <w:rFonts w:asciiTheme="minorHAnsi" w:hAnsiTheme="minorHAnsi"/>
                <w:color w:val="000000"/>
                <w:szCs w:val="22"/>
              </w:rPr>
            </w:pPr>
            <w:r w:rsidRPr="001A5DB2">
              <w:rPr>
                <w:rFonts w:asciiTheme="minorHAnsi" w:hAnsiTheme="minorHAnsi"/>
                <w:color w:val="000000"/>
                <w:szCs w:val="22"/>
              </w:rPr>
              <w:t>Bolton</w:t>
            </w:r>
          </w:p>
        </w:tc>
        <w:tc>
          <w:tcPr>
            <w:tcW w:w="1486" w:type="dxa"/>
            <w:vAlign w:val="bottom"/>
          </w:tcPr>
          <w:p w14:paraId="5FDC660D"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11.0</w:t>
            </w:r>
            <w:r w:rsidR="00C940E6" w:rsidRPr="001A5DB2">
              <w:rPr>
                <w:rFonts w:asciiTheme="minorHAnsi" w:hAnsiTheme="minorHAnsi"/>
                <w:color w:val="000000"/>
                <w:szCs w:val="22"/>
              </w:rPr>
              <w:t>2</w:t>
            </w:r>
          </w:p>
        </w:tc>
        <w:tc>
          <w:tcPr>
            <w:tcW w:w="1487" w:type="dxa"/>
            <w:vAlign w:val="bottom"/>
          </w:tcPr>
          <w:p w14:paraId="2543E700"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8.1</w:t>
            </w:r>
            <w:r w:rsidR="00C940E6" w:rsidRPr="001A5DB2">
              <w:rPr>
                <w:rFonts w:asciiTheme="minorHAnsi" w:hAnsiTheme="minorHAnsi"/>
                <w:color w:val="000000"/>
                <w:szCs w:val="22"/>
              </w:rPr>
              <w:t>1</w:t>
            </w:r>
          </w:p>
        </w:tc>
        <w:tc>
          <w:tcPr>
            <w:tcW w:w="1486" w:type="dxa"/>
            <w:vAlign w:val="bottom"/>
          </w:tcPr>
          <w:p w14:paraId="3901C284"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7.6</w:t>
            </w:r>
            <w:r w:rsidR="00C940E6" w:rsidRPr="001A5DB2">
              <w:rPr>
                <w:rFonts w:asciiTheme="minorHAnsi" w:hAnsiTheme="minorHAnsi"/>
                <w:color w:val="000000"/>
                <w:szCs w:val="22"/>
              </w:rPr>
              <w:t>5</w:t>
            </w:r>
          </w:p>
        </w:tc>
        <w:tc>
          <w:tcPr>
            <w:tcW w:w="1487" w:type="dxa"/>
            <w:vAlign w:val="bottom"/>
          </w:tcPr>
          <w:p w14:paraId="139021CA"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7.5</w:t>
            </w:r>
            <w:r w:rsidR="00C940E6" w:rsidRPr="001A5DB2">
              <w:rPr>
                <w:rFonts w:asciiTheme="minorHAnsi" w:hAnsiTheme="minorHAnsi"/>
                <w:color w:val="000000"/>
                <w:szCs w:val="22"/>
              </w:rPr>
              <w:t>0</w:t>
            </w:r>
          </w:p>
        </w:tc>
        <w:tc>
          <w:tcPr>
            <w:tcW w:w="1487" w:type="dxa"/>
            <w:vAlign w:val="bottom"/>
          </w:tcPr>
          <w:p w14:paraId="1B6D0213"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7.4</w:t>
            </w:r>
            <w:r w:rsidR="00C940E6" w:rsidRPr="001A5DB2">
              <w:rPr>
                <w:rFonts w:asciiTheme="minorHAnsi" w:hAnsiTheme="minorHAnsi"/>
                <w:color w:val="000000"/>
                <w:szCs w:val="22"/>
              </w:rPr>
              <w:t>8</w:t>
            </w:r>
          </w:p>
        </w:tc>
      </w:tr>
      <w:tr w:rsidR="00B637BB" w14:paraId="3DA554D5" w14:textId="77777777" w:rsidTr="00B10FDC">
        <w:tc>
          <w:tcPr>
            <w:tcW w:w="1809" w:type="dxa"/>
            <w:vAlign w:val="bottom"/>
          </w:tcPr>
          <w:p w14:paraId="41DE6EC9" w14:textId="77777777" w:rsidR="00B637BB" w:rsidRPr="001A5DB2" w:rsidRDefault="00B637BB" w:rsidP="0051755A">
            <w:pPr>
              <w:rPr>
                <w:rFonts w:asciiTheme="minorHAnsi" w:hAnsiTheme="minorHAnsi"/>
                <w:color w:val="000000"/>
                <w:szCs w:val="22"/>
              </w:rPr>
            </w:pPr>
            <w:r w:rsidRPr="001A5DB2">
              <w:rPr>
                <w:rFonts w:asciiTheme="minorHAnsi" w:hAnsiTheme="minorHAnsi"/>
                <w:color w:val="000000"/>
                <w:szCs w:val="22"/>
              </w:rPr>
              <w:t>Bury</w:t>
            </w:r>
          </w:p>
        </w:tc>
        <w:tc>
          <w:tcPr>
            <w:tcW w:w="1486" w:type="dxa"/>
            <w:vAlign w:val="bottom"/>
          </w:tcPr>
          <w:p w14:paraId="0D4CF9F4"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11.3</w:t>
            </w:r>
            <w:r w:rsidR="00C940E6" w:rsidRPr="001A5DB2">
              <w:rPr>
                <w:rFonts w:asciiTheme="minorHAnsi" w:hAnsiTheme="minorHAnsi"/>
                <w:color w:val="000000"/>
                <w:szCs w:val="22"/>
              </w:rPr>
              <w:t>1</w:t>
            </w:r>
          </w:p>
        </w:tc>
        <w:tc>
          <w:tcPr>
            <w:tcW w:w="1487" w:type="dxa"/>
            <w:vAlign w:val="bottom"/>
          </w:tcPr>
          <w:p w14:paraId="5D1DAC74"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7.8</w:t>
            </w:r>
            <w:r w:rsidR="00C940E6" w:rsidRPr="001A5DB2">
              <w:rPr>
                <w:rFonts w:asciiTheme="minorHAnsi" w:hAnsiTheme="minorHAnsi"/>
                <w:color w:val="000000"/>
                <w:szCs w:val="22"/>
              </w:rPr>
              <w:t>1</w:t>
            </w:r>
          </w:p>
        </w:tc>
        <w:tc>
          <w:tcPr>
            <w:tcW w:w="1486" w:type="dxa"/>
            <w:vAlign w:val="bottom"/>
          </w:tcPr>
          <w:p w14:paraId="566DBB6D"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7.3</w:t>
            </w:r>
            <w:r w:rsidR="00C940E6" w:rsidRPr="001A5DB2">
              <w:rPr>
                <w:rFonts w:asciiTheme="minorHAnsi" w:hAnsiTheme="minorHAnsi"/>
                <w:color w:val="000000"/>
                <w:szCs w:val="22"/>
              </w:rPr>
              <w:t>7</w:t>
            </w:r>
          </w:p>
        </w:tc>
        <w:tc>
          <w:tcPr>
            <w:tcW w:w="1487" w:type="dxa"/>
            <w:vAlign w:val="bottom"/>
          </w:tcPr>
          <w:p w14:paraId="4ABC23E8"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7.2</w:t>
            </w:r>
            <w:r w:rsidR="00C940E6" w:rsidRPr="001A5DB2">
              <w:rPr>
                <w:rFonts w:asciiTheme="minorHAnsi" w:hAnsiTheme="minorHAnsi"/>
                <w:color w:val="000000"/>
                <w:szCs w:val="22"/>
              </w:rPr>
              <w:t>3</w:t>
            </w:r>
          </w:p>
        </w:tc>
        <w:tc>
          <w:tcPr>
            <w:tcW w:w="1487" w:type="dxa"/>
            <w:vAlign w:val="bottom"/>
          </w:tcPr>
          <w:p w14:paraId="2EBA56EC" w14:textId="77777777" w:rsidR="00B637BB" w:rsidRPr="001A5DB2" w:rsidRDefault="00C940E6">
            <w:pPr>
              <w:jc w:val="right"/>
              <w:rPr>
                <w:rFonts w:asciiTheme="minorHAnsi" w:hAnsiTheme="minorHAnsi"/>
                <w:color w:val="000000"/>
                <w:szCs w:val="22"/>
              </w:rPr>
            </w:pPr>
            <w:r w:rsidRPr="001A5DB2">
              <w:rPr>
                <w:rFonts w:asciiTheme="minorHAnsi" w:hAnsiTheme="minorHAnsi"/>
                <w:color w:val="000000"/>
                <w:szCs w:val="22"/>
              </w:rPr>
              <w:t>7.20</w:t>
            </w:r>
          </w:p>
        </w:tc>
      </w:tr>
      <w:tr w:rsidR="00B637BB" w14:paraId="0718B3B9" w14:textId="77777777" w:rsidTr="00B10FDC">
        <w:tc>
          <w:tcPr>
            <w:tcW w:w="1809" w:type="dxa"/>
            <w:vAlign w:val="bottom"/>
          </w:tcPr>
          <w:p w14:paraId="0AB43298" w14:textId="77777777" w:rsidR="00B637BB" w:rsidRPr="001A5DB2" w:rsidRDefault="00B637BB" w:rsidP="0051755A">
            <w:pPr>
              <w:rPr>
                <w:rFonts w:asciiTheme="minorHAnsi" w:hAnsiTheme="minorHAnsi"/>
                <w:color w:val="000000"/>
                <w:szCs w:val="22"/>
              </w:rPr>
            </w:pPr>
            <w:r w:rsidRPr="001A5DB2">
              <w:rPr>
                <w:rFonts w:asciiTheme="minorHAnsi" w:hAnsiTheme="minorHAnsi"/>
                <w:color w:val="000000"/>
                <w:szCs w:val="22"/>
              </w:rPr>
              <w:t>Manchester</w:t>
            </w:r>
          </w:p>
        </w:tc>
        <w:tc>
          <w:tcPr>
            <w:tcW w:w="1486" w:type="dxa"/>
            <w:vAlign w:val="bottom"/>
          </w:tcPr>
          <w:p w14:paraId="3E05A213"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11.9</w:t>
            </w:r>
            <w:r w:rsidR="00C940E6" w:rsidRPr="001A5DB2">
              <w:rPr>
                <w:rFonts w:asciiTheme="minorHAnsi" w:hAnsiTheme="minorHAnsi"/>
                <w:color w:val="000000"/>
                <w:szCs w:val="22"/>
              </w:rPr>
              <w:t>0</w:t>
            </w:r>
          </w:p>
        </w:tc>
        <w:tc>
          <w:tcPr>
            <w:tcW w:w="1487" w:type="dxa"/>
            <w:vAlign w:val="bottom"/>
          </w:tcPr>
          <w:p w14:paraId="792776DC"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8.</w:t>
            </w:r>
            <w:r w:rsidR="00C940E6" w:rsidRPr="001A5DB2">
              <w:rPr>
                <w:rFonts w:asciiTheme="minorHAnsi" w:hAnsiTheme="minorHAnsi"/>
                <w:color w:val="000000"/>
                <w:szCs w:val="22"/>
              </w:rPr>
              <w:t>39</w:t>
            </w:r>
          </w:p>
        </w:tc>
        <w:tc>
          <w:tcPr>
            <w:tcW w:w="1486" w:type="dxa"/>
            <w:vAlign w:val="bottom"/>
          </w:tcPr>
          <w:p w14:paraId="7A07CC75"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7.8</w:t>
            </w:r>
            <w:r w:rsidR="00C940E6" w:rsidRPr="001A5DB2">
              <w:rPr>
                <w:rFonts w:asciiTheme="minorHAnsi" w:hAnsiTheme="minorHAnsi"/>
                <w:color w:val="000000"/>
                <w:szCs w:val="22"/>
              </w:rPr>
              <w:t>7</w:t>
            </w:r>
          </w:p>
        </w:tc>
        <w:tc>
          <w:tcPr>
            <w:tcW w:w="1487" w:type="dxa"/>
            <w:vAlign w:val="bottom"/>
          </w:tcPr>
          <w:p w14:paraId="183B8C22"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7.7</w:t>
            </w:r>
            <w:r w:rsidR="00C940E6" w:rsidRPr="001A5DB2">
              <w:rPr>
                <w:rFonts w:asciiTheme="minorHAnsi" w:hAnsiTheme="minorHAnsi"/>
                <w:color w:val="000000"/>
                <w:szCs w:val="22"/>
              </w:rPr>
              <w:t>1</w:t>
            </w:r>
          </w:p>
        </w:tc>
        <w:tc>
          <w:tcPr>
            <w:tcW w:w="1487" w:type="dxa"/>
            <w:vAlign w:val="bottom"/>
          </w:tcPr>
          <w:p w14:paraId="3F7BAFEB"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w:t>
            </w:r>
            <w:r w:rsidR="00C940E6" w:rsidRPr="001A5DB2">
              <w:rPr>
                <w:rFonts w:asciiTheme="minorHAnsi" w:hAnsiTheme="minorHAnsi"/>
                <w:color w:val="000000"/>
                <w:szCs w:val="22"/>
              </w:rPr>
              <w:t>69</w:t>
            </w:r>
          </w:p>
        </w:tc>
      </w:tr>
      <w:tr w:rsidR="00B637BB" w14:paraId="7C4F22EA" w14:textId="77777777" w:rsidTr="00B10FDC">
        <w:tc>
          <w:tcPr>
            <w:tcW w:w="1809" w:type="dxa"/>
            <w:vAlign w:val="bottom"/>
          </w:tcPr>
          <w:p w14:paraId="59B38284" w14:textId="77777777" w:rsidR="00B637BB" w:rsidRPr="001A5DB2" w:rsidRDefault="00B637BB" w:rsidP="0051755A">
            <w:pPr>
              <w:rPr>
                <w:rFonts w:asciiTheme="minorHAnsi" w:hAnsiTheme="minorHAnsi"/>
                <w:color w:val="000000"/>
                <w:szCs w:val="22"/>
              </w:rPr>
            </w:pPr>
            <w:r w:rsidRPr="001A5DB2">
              <w:rPr>
                <w:rFonts w:asciiTheme="minorHAnsi" w:hAnsiTheme="minorHAnsi"/>
                <w:color w:val="000000"/>
                <w:szCs w:val="22"/>
              </w:rPr>
              <w:t>Oldham</w:t>
            </w:r>
          </w:p>
        </w:tc>
        <w:tc>
          <w:tcPr>
            <w:tcW w:w="1486" w:type="dxa"/>
            <w:vAlign w:val="bottom"/>
          </w:tcPr>
          <w:p w14:paraId="56A2F8A3"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11.</w:t>
            </w:r>
            <w:r w:rsidR="00C940E6" w:rsidRPr="001A5DB2">
              <w:rPr>
                <w:rFonts w:asciiTheme="minorHAnsi" w:hAnsiTheme="minorHAnsi"/>
                <w:color w:val="000000"/>
                <w:szCs w:val="22"/>
              </w:rPr>
              <w:t>57</w:t>
            </w:r>
          </w:p>
        </w:tc>
        <w:tc>
          <w:tcPr>
            <w:tcW w:w="1487" w:type="dxa"/>
            <w:vAlign w:val="bottom"/>
          </w:tcPr>
          <w:p w14:paraId="45297AA1"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8.0</w:t>
            </w:r>
            <w:r w:rsidR="00C940E6" w:rsidRPr="001A5DB2">
              <w:rPr>
                <w:rFonts w:asciiTheme="minorHAnsi" w:hAnsiTheme="minorHAnsi"/>
                <w:color w:val="000000"/>
                <w:szCs w:val="22"/>
              </w:rPr>
              <w:t>0</w:t>
            </w:r>
          </w:p>
        </w:tc>
        <w:tc>
          <w:tcPr>
            <w:tcW w:w="1486" w:type="dxa"/>
            <w:vAlign w:val="bottom"/>
          </w:tcPr>
          <w:p w14:paraId="63523E2A"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7.5</w:t>
            </w:r>
            <w:r w:rsidR="00C940E6" w:rsidRPr="001A5DB2">
              <w:rPr>
                <w:rFonts w:asciiTheme="minorHAnsi" w:hAnsiTheme="minorHAnsi"/>
                <w:color w:val="000000"/>
                <w:szCs w:val="22"/>
              </w:rPr>
              <w:t>5</w:t>
            </w:r>
          </w:p>
        </w:tc>
        <w:tc>
          <w:tcPr>
            <w:tcW w:w="1487" w:type="dxa"/>
            <w:vAlign w:val="bottom"/>
          </w:tcPr>
          <w:p w14:paraId="6527BCA1"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7.4</w:t>
            </w:r>
            <w:r w:rsidR="00C940E6" w:rsidRPr="001A5DB2">
              <w:rPr>
                <w:rFonts w:asciiTheme="minorHAnsi" w:hAnsiTheme="minorHAnsi"/>
                <w:color w:val="000000"/>
                <w:szCs w:val="22"/>
              </w:rPr>
              <w:t>1</w:t>
            </w:r>
          </w:p>
        </w:tc>
        <w:tc>
          <w:tcPr>
            <w:tcW w:w="1487" w:type="dxa"/>
            <w:vAlign w:val="bottom"/>
          </w:tcPr>
          <w:p w14:paraId="407C517E"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w:t>
            </w:r>
            <w:r w:rsidR="00C940E6" w:rsidRPr="001A5DB2">
              <w:rPr>
                <w:rFonts w:asciiTheme="minorHAnsi" w:hAnsiTheme="minorHAnsi"/>
                <w:color w:val="000000"/>
                <w:szCs w:val="22"/>
              </w:rPr>
              <w:t>39</w:t>
            </w:r>
          </w:p>
        </w:tc>
      </w:tr>
      <w:tr w:rsidR="00B637BB" w14:paraId="09CE0DFB" w14:textId="77777777" w:rsidTr="00B10FDC">
        <w:tc>
          <w:tcPr>
            <w:tcW w:w="1809" w:type="dxa"/>
            <w:vAlign w:val="bottom"/>
          </w:tcPr>
          <w:p w14:paraId="02FB6A8A" w14:textId="77777777" w:rsidR="00B637BB" w:rsidRPr="001A5DB2" w:rsidRDefault="00B637BB" w:rsidP="0051755A">
            <w:pPr>
              <w:rPr>
                <w:rFonts w:asciiTheme="minorHAnsi" w:hAnsiTheme="minorHAnsi"/>
                <w:color w:val="000000"/>
                <w:szCs w:val="22"/>
              </w:rPr>
            </w:pPr>
            <w:r w:rsidRPr="001A5DB2">
              <w:rPr>
                <w:rFonts w:asciiTheme="minorHAnsi" w:hAnsiTheme="minorHAnsi"/>
                <w:color w:val="000000"/>
                <w:szCs w:val="22"/>
              </w:rPr>
              <w:t>Rochdale</w:t>
            </w:r>
          </w:p>
        </w:tc>
        <w:tc>
          <w:tcPr>
            <w:tcW w:w="1486" w:type="dxa"/>
            <w:vAlign w:val="bottom"/>
          </w:tcPr>
          <w:p w14:paraId="0232E99B"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11.2</w:t>
            </w:r>
            <w:r w:rsidR="00C940E6" w:rsidRPr="001A5DB2">
              <w:rPr>
                <w:rFonts w:asciiTheme="minorHAnsi" w:hAnsiTheme="minorHAnsi"/>
                <w:color w:val="000000"/>
                <w:szCs w:val="22"/>
              </w:rPr>
              <w:t>4</w:t>
            </w:r>
          </w:p>
        </w:tc>
        <w:tc>
          <w:tcPr>
            <w:tcW w:w="1487" w:type="dxa"/>
            <w:vAlign w:val="bottom"/>
          </w:tcPr>
          <w:p w14:paraId="76389EFF"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7.74</w:t>
            </w:r>
          </w:p>
        </w:tc>
        <w:tc>
          <w:tcPr>
            <w:tcW w:w="1486" w:type="dxa"/>
            <w:vAlign w:val="bottom"/>
          </w:tcPr>
          <w:p w14:paraId="75389C9B"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7.31</w:t>
            </w:r>
          </w:p>
        </w:tc>
        <w:tc>
          <w:tcPr>
            <w:tcW w:w="1487" w:type="dxa"/>
            <w:vAlign w:val="bottom"/>
          </w:tcPr>
          <w:p w14:paraId="17DCE850"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7.1</w:t>
            </w:r>
            <w:r w:rsidR="00C940E6" w:rsidRPr="001A5DB2">
              <w:rPr>
                <w:rFonts w:asciiTheme="minorHAnsi" w:hAnsiTheme="minorHAnsi"/>
                <w:color w:val="000000"/>
                <w:szCs w:val="22"/>
              </w:rPr>
              <w:t>7</w:t>
            </w:r>
          </w:p>
        </w:tc>
        <w:tc>
          <w:tcPr>
            <w:tcW w:w="1487" w:type="dxa"/>
            <w:vAlign w:val="bottom"/>
          </w:tcPr>
          <w:p w14:paraId="10C8FE3C"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7.1</w:t>
            </w:r>
            <w:r w:rsidR="00C940E6" w:rsidRPr="001A5DB2">
              <w:rPr>
                <w:rFonts w:asciiTheme="minorHAnsi" w:hAnsiTheme="minorHAnsi"/>
                <w:color w:val="000000"/>
                <w:szCs w:val="22"/>
              </w:rPr>
              <w:t>5</w:t>
            </w:r>
          </w:p>
        </w:tc>
      </w:tr>
      <w:tr w:rsidR="00B637BB" w14:paraId="594755D0" w14:textId="77777777" w:rsidTr="00B10FDC">
        <w:tc>
          <w:tcPr>
            <w:tcW w:w="1809" w:type="dxa"/>
            <w:vAlign w:val="bottom"/>
          </w:tcPr>
          <w:p w14:paraId="40FB02EB" w14:textId="77777777" w:rsidR="00B637BB" w:rsidRPr="001A5DB2" w:rsidRDefault="00B637BB" w:rsidP="0051755A">
            <w:pPr>
              <w:rPr>
                <w:rFonts w:asciiTheme="minorHAnsi" w:hAnsiTheme="minorHAnsi"/>
                <w:color w:val="000000"/>
                <w:szCs w:val="22"/>
              </w:rPr>
            </w:pPr>
            <w:proofErr w:type="spellStart"/>
            <w:r w:rsidRPr="001A5DB2">
              <w:rPr>
                <w:rFonts w:asciiTheme="minorHAnsi" w:hAnsiTheme="minorHAnsi"/>
                <w:color w:val="000000"/>
                <w:szCs w:val="22"/>
              </w:rPr>
              <w:t>Salford</w:t>
            </w:r>
            <w:proofErr w:type="spellEnd"/>
          </w:p>
        </w:tc>
        <w:tc>
          <w:tcPr>
            <w:tcW w:w="1486" w:type="dxa"/>
            <w:vAlign w:val="bottom"/>
          </w:tcPr>
          <w:p w14:paraId="78ABB5B4" w14:textId="77777777" w:rsidR="00B637BB" w:rsidRPr="001A5DB2" w:rsidRDefault="00C940E6">
            <w:pPr>
              <w:jc w:val="right"/>
              <w:rPr>
                <w:rFonts w:asciiTheme="minorHAnsi" w:hAnsiTheme="minorHAnsi"/>
                <w:color w:val="000000"/>
                <w:szCs w:val="22"/>
              </w:rPr>
            </w:pPr>
            <w:r w:rsidRPr="001A5DB2">
              <w:rPr>
                <w:rFonts w:asciiTheme="minorHAnsi" w:hAnsiTheme="minorHAnsi"/>
                <w:color w:val="000000"/>
                <w:szCs w:val="22"/>
              </w:rPr>
              <w:t>12.00</w:t>
            </w:r>
          </w:p>
        </w:tc>
        <w:tc>
          <w:tcPr>
            <w:tcW w:w="1487" w:type="dxa"/>
            <w:vAlign w:val="bottom"/>
          </w:tcPr>
          <w:p w14:paraId="6E66AD67"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8.4</w:t>
            </w:r>
            <w:r w:rsidR="00C940E6" w:rsidRPr="001A5DB2">
              <w:rPr>
                <w:rFonts w:asciiTheme="minorHAnsi" w:hAnsiTheme="minorHAnsi"/>
                <w:color w:val="000000"/>
                <w:szCs w:val="22"/>
              </w:rPr>
              <w:t>4</w:t>
            </w:r>
          </w:p>
        </w:tc>
        <w:tc>
          <w:tcPr>
            <w:tcW w:w="1486" w:type="dxa"/>
            <w:vAlign w:val="bottom"/>
          </w:tcPr>
          <w:p w14:paraId="741741B9"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7.9</w:t>
            </w:r>
            <w:r w:rsidR="00C940E6" w:rsidRPr="001A5DB2">
              <w:rPr>
                <w:rFonts w:asciiTheme="minorHAnsi" w:hAnsiTheme="minorHAnsi"/>
                <w:color w:val="000000"/>
                <w:szCs w:val="22"/>
              </w:rPr>
              <w:t>3</w:t>
            </w:r>
          </w:p>
        </w:tc>
        <w:tc>
          <w:tcPr>
            <w:tcW w:w="1487" w:type="dxa"/>
            <w:vAlign w:val="bottom"/>
          </w:tcPr>
          <w:p w14:paraId="3B415968"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7.7</w:t>
            </w:r>
            <w:r w:rsidR="00C940E6" w:rsidRPr="001A5DB2">
              <w:rPr>
                <w:rFonts w:asciiTheme="minorHAnsi" w:hAnsiTheme="minorHAnsi"/>
                <w:color w:val="000000"/>
                <w:szCs w:val="22"/>
              </w:rPr>
              <w:t>7</w:t>
            </w:r>
          </w:p>
        </w:tc>
        <w:tc>
          <w:tcPr>
            <w:tcW w:w="1487" w:type="dxa"/>
            <w:vAlign w:val="bottom"/>
          </w:tcPr>
          <w:p w14:paraId="550FC6B8"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7.74</w:t>
            </w:r>
          </w:p>
        </w:tc>
      </w:tr>
      <w:tr w:rsidR="00B637BB" w14:paraId="5DD88A8A" w14:textId="77777777" w:rsidTr="00B10FDC">
        <w:tc>
          <w:tcPr>
            <w:tcW w:w="1809" w:type="dxa"/>
            <w:vAlign w:val="bottom"/>
          </w:tcPr>
          <w:p w14:paraId="20B3E5A8" w14:textId="77777777" w:rsidR="00B637BB" w:rsidRPr="001A5DB2" w:rsidRDefault="00B637BB" w:rsidP="0051755A">
            <w:pPr>
              <w:rPr>
                <w:rFonts w:asciiTheme="minorHAnsi" w:hAnsiTheme="minorHAnsi"/>
                <w:color w:val="000000"/>
                <w:szCs w:val="22"/>
              </w:rPr>
            </w:pPr>
            <w:r w:rsidRPr="001A5DB2">
              <w:rPr>
                <w:rFonts w:asciiTheme="minorHAnsi" w:hAnsiTheme="minorHAnsi"/>
                <w:color w:val="000000"/>
                <w:szCs w:val="22"/>
              </w:rPr>
              <w:t>Stockport</w:t>
            </w:r>
          </w:p>
        </w:tc>
        <w:tc>
          <w:tcPr>
            <w:tcW w:w="1486" w:type="dxa"/>
            <w:vAlign w:val="bottom"/>
          </w:tcPr>
          <w:p w14:paraId="307E1062"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11.3</w:t>
            </w:r>
            <w:r w:rsidR="00C940E6" w:rsidRPr="001A5DB2">
              <w:rPr>
                <w:rFonts w:asciiTheme="minorHAnsi" w:hAnsiTheme="minorHAnsi"/>
                <w:color w:val="000000"/>
                <w:szCs w:val="22"/>
              </w:rPr>
              <w:t>3</w:t>
            </w:r>
          </w:p>
        </w:tc>
        <w:tc>
          <w:tcPr>
            <w:tcW w:w="1487" w:type="dxa"/>
            <w:vAlign w:val="bottom"/>
          </w:tcPr>
          <w:p w14:paraId="6F475BD6"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7.98</w:t>
            </w:r>
          </w:p>
        </w:tc>
        <w:tc>
          <w:tcPr>
            <w:tcW w:w="1486" w:type="dxa"/>
            <w:vAlign w:val="bottom"/>
          </w:tcPr>
          <w:p w14:paraId="1F9B1196"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7.49</w:t>
            </w:r>
          </w:p>
        </w:tc>
        <w:tc>
          <w:tcPr>
            <w:tcW w:w="1487" w:type="dxa"/>
            <w:vAlign w:val="bottom"/>
          </w:tcPr>
          <w:p w14:paraId="1AFE7040"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7.34</w:t>
            </w:r>
          </w:p>
        </w:tc>
        <w:tc>
          <w:tcPr>
            <w:tcW w:w="1487" w:type="dxa"/>
            <w:vAlign w:val="bottom"/>
          </w:tcPr>
          <w:p w14:paraId="2E25090A"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7.31</w:t>
            </w:r>
          </w:p>
        </w:tc>
      </w:tr>
      <w:tr w:rsidR="00B637BB" w14:paraId="0B6B7732" w14:textId="77777777" w:rsidTr="00B10FDC">
        <w:tc>
          <w:tcPr>
            <w:tcW w:w="1809" w:type="dxa"/>
            <w:vAlign w:val="bottom"/>
          </w:tcPr>
          <w:p w14:paraId="5747BC07" w14:textId="77777777" w:rsidR="00B637BB" w:rsidRPr="001A5DB2" w:rsidRDefault="00B637BB" w:rsidP="0051755A">
            <w:pPr>
              <w:rPr>
                <w:rFonts w:asciiTheme="minorHAnsi" w:hAnsiTheme="minorHAnsi"/>
                <w:color w:val="000000"/>
                <w:szCs w:val="22"/>
              </w:rPr>
            </w:pPr>
            <w:proofErr w:type="spellStart"/>
            <w:r w:rsidRPr="001A5DB2">
              <w:rPr>
                <w:rFonts w:asciiTheme="minorHAnsi" w:hAnsiTheme="minorHAnsi"/>
                <w:color w:val="000000"/>
                <w:szCs w:val="22"/>
              </w:rPr>
              <w:t>Tameside</w:t>
            </w:r>
            <w:proofErr w:type="spellEnd"/>
          </w:p>
        </w:tc>
        <w:tc>
          <w:tcPr>
            <w:tcW w:w="1486" w:type="dxa"/>
            <w:vAlign w:val="bottom"/>
          </w:tcPr>
          <w:p w14:paraId="760547F5"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11.6</w:t>
            </w:r>
            <w:r w:rsidR="00C940E6" w:rsidRPr="001A5DB2">
              <w:rPr>
                <w:rFonts w:asciiTheme="minorHAnsi" w:hAnsiTheme="minorHAnsi"/>
                <w:color w:val="000000"/>
                <w:szCs w:val="22"/>
              </w:rPr>
              <w:t>9</w:t>
            </w:r>
          </w:p>
        </w:tc>
        <w:tc>
          <w:tcPr>
            <w:tcW w:w="1487" w:type="dxa"/>
            <w:vAlign w:val="bottom"/>
          </w:tcPr>
          <w:p w14:paraId="43A68607"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8.17</w:t>
            </w:r>
          </w:p>
        </w:tc>
        <w:tc>
          <w:tcPr>
            <w:tcW w:w="1486" w:type="dxa"/>
            <w:vAlign w:val="bottom"/>
          </w:tcPr>
          <w:p w14:paraId="6670967A"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7.69</w:t>
            </w:r>
          </w:p>
        </w:tc>
        <w:tc>
          <w:tcPr>
            <w:tcW w:w="1487" w:type="dxa"/>
            <w:vAlign w:val="bottom"/>
          </w:tcPr>
          <w:p w14:paraId="0849C1A8"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7.5</w:t>
            </w:r>
            <w:r w:rsidR="00C940E6" w:rsidRPr="001A5DB2">
              <w:rPr>
                <w:rFonts w:asciiTheme="minorHAnsi" w:hAnsiTheme="minorHAnsi"/>
                <w:color w:val="000000"/>
                <w:szCs w:val="22"/>
              </w:rPr>
              <w:t>5</w:t>
            </w:r>
          </w:p>
        </w:tc>
        <w:tc>
          <w:tcPr>
            <w:tcW w:w="1487" w:type="dxa"/>
            <w:vAlign w:val="bottom"/>
          </w:tcPr>
          <w:p w14:paraId="1096FCC3"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7.5</w:t>
            </w:r>
            <w:r w:rsidR="00C940E6" w:rsidRPr="001A5DB2">
              <w:rPr>
                <w:rFonts w:asciiTheme="minorHAnsi" w:hAnsiTheme="minorHAnsi"/>
                <w:color w:val="000000"/>
                <w:szCs w:val="22"/>
              </w:rPr>
              <w:t>3</w:t>
            </w:r>
          </w:p>
        </w:tc>
      </w:tr>
      <w:tr w:rsidR="00B637BB" w14:paraId="2F76E95B" w14:textId="77777777" w:rsidTr="00B10FDC">
        <w:tc>
          <w:tcPr>
            <w:tcW w:w="1809" w:type="dxa"/>
            <w:vAlign w:val="bottom"/>
          </w:tcPr>
          <w:p w14:paraId="34C86F0A" w14:textId="77777777" w:rsidR="00B637BB" w:rsidRPr="001A5DB2" w:rsidRDefault="00B637BB" w:rsidP="0051755A">
            <w:pPr>
              <w:rPr>
                <w:rFonts w:asciiTheme="minorHAnsi" w:hAnsiTheme="minorHAnsi"/>
                <w:color w:val="000000"/>
                <w:szCs w:val="22"/>
              </w:rPr>
            </w:pPr>
            <w:r w:rsidRPr="001A5DB2">
              <w:rPr>
                <w:rFonts w:asciiTheme="minorHAnsi" w:hAnsiTheme="minorHAnsi"/>
                <w:color w:val="000000"/>
                <w:szCs w:val="22"/>
              </w:rPr>
              <w:t>Trafford</w:t>
            </w:r>
          </w:p>
        </w:tc>
        <w:tc>
          <w:tcPr>
            <w:tcW w:w="1486" w:type="dxa"/>
            <w:vAlign w:val="bottom"/>
          </w:tcPr>
          <w:p w14:paraId="08589D1E"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11.</w:t>
            </w:r>
            <w:r w:rsidR="00C940E6" w:rsidRPr="001A5DB2">
              <w:rPr>
                <w:rFonts w:asciiTheme="minorHAnsi" w:hAnsiTheme="minorHAnsi"/>
                <w:color w:val="000000"/>
                <w:szCs w:val="22"/>
              </w:rPr>
              <w:t>19</w:t>
            </w:r>
          </w:p>
        </w:tc>
        <w:tc>
          <w:tcPr>
            <w:tcW w:w="1487" w:type="dxa"/>
            <w:vAlign w:val="bottom"/>
          </w:tcPr>
          <w:p w14:paraId="4A902A24"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7.9</w:t>
            </w:r>
            <w:r w:rsidR="00C940E6" w:rsidRPr="001A5DB2">
              <w:rPr>
                <w:rFonts w:asciiTheme="minorHAnsi" w:hAnsiTheme="minorHAnsi"/>
                <w:color w:val="000000"/>
                <w:szCs w:val="22"/>
              </w:rPr>
              <w:t>6</w:t>
            </w:r>
          </w:p>
        </w:tc>
        <w:tc>
          <w:tcPr>
            <w:tcW w:w="1486" w:type="dxa"/>
            <w:vAlign w:val="bottom"/>
          </w:tcPr>
          <w:p w14:paraId="17AD814B"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7.4</w:t>
            </w:r>
            <w:r w:rsidR="00C940E6" w:rsidRPr="001A5DB2">
              <w:rPr>
                <w:rFonts w:asciiTheme="minorHAnsi" w:hAnsiTheme="minorHAnsi"/>
                <w:color w:val="000000"/>
                <w:szCs w:val="22"/>
              </w:rPr>
              <w:t>8</w:t>
            </w:r>
          </w:p>
        </w:tc>
        <w:tc>
          <w:tcPr>
            <w:tcW w:w="1487" w:type="dxa"/>
            <w:vAlign w:val="bottom"/>
          </w:tcPr>
          <w:p w14:paraId="7645E865"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7.33</w:t>
            </w:r>
          </w:p>
        </w:tc>
        <w:tc>
          <w:tcPr>
            <w:tcW w:w="1487" w:type="dxa"/>
            <w:vAlign w:val="bottom"/>
          </w:tcPr>
          <w:p w14:paraId="72F155D6"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7.3</w:t>
            </w:r>
            <w:r w:rsidR="00C940E6" w:rsidRPr="001A5DB2">
              <w:rPr>
                <w:rFonts w:asciiTheme="minorHAnsi" w:hAnsiTheme="minorHAnsi"/>
                <w:color w:val="000000"/>
                <w:szCs w:val="22"/>
              </w:rPr>
              <w:t>0</w:t>
            </w:r>
          </w:p>
        </w:tc>
      </w:tr>
      <w:tr w:rsidR="00B637BB" w14:paraId="2F2DA1F1" w14:textId="77777777" w:rsidTr="00B10FDC">
        <w:tc>
          <w:tcPr>
            <w:tcW w:w="1809" w:type="dxa"/>
            <w:vAlign w:val="bottom"/>
          </w:tcPr>
          <w:p w14:paraId="7FE31036" w14:textId="77777777" w:rsidR="00B637BB" w:rsidRPr="001A5DB2" w:rsidRDefault="00B637BB" w:rsidP="0051755A">
            <w:pPr>
              <w:rPr>
                <w:rFonts w:asciiTheme="minorHAnsi" w:hAnsiTheme="minorHAnsi"/>
                <w:color w:val="000000"/>
                <w:szCs w:val="22"/>
              </w:rPr>
            </w:pPr>
            <w:r w:rsidRPr="001A5DB2">
              <w:rPr>
                <w:rFonts w:asciiTheme="minorHAnsi" w:hAnsiTheme="minorHAnsi"/>
                <w:color w:val="000000"/>
                <w:szCs w:val="22"/>
              </w:rPr>
              <w:t>Wigan</w:t>
            </w:r>
          </w:p>
        </w:tc>
        <w:tc>
          <w:tcPr>
            <w:tcW w:w="1486" w:type="dxa"/>
            <w:vAlign w:val="bottom"/>
          </w:tcPr>
          <w:p w14:paraId="44F1E4BF"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10.65</w:t>
            </w:r>
          </w:p>
        </w:tc>
        <w:tc>
          <w:tcPr>
            <w:tcW w:w="1487" w:type="dxa"/>
            <w:vAlign w:val="bottom"/>
          </w:tcPr>
          <w:p w14:paraId="0EE15A6B" w14:textId="77777777" w:rsidR="00B637BB" w:rsidRPr="001A5DB2" w:rsidRDefault="00B637BB">
            <w:pPr>
              <w:jc w:val="right"/>
              <w:rPr>
                <w:rFonts w:asciiTheme="minorHAnsi" w:hAnsiTheme="minorHAnsi"/>
                <w:color w:val="000000"/>
                <w:szCs w:val="22"/>
              </w:rPr>
            </w:pPr>
            <w:r w:rsidRPr="001A5DB2">
              <w:rPr>
                <w:rFonts w:asciiTheme="minorHAnsi" w:hAnsiTheme="minorHAnsi"/>
                <w:color w:val="000000"/>
                <w:szCs w:val="22"/>
              </w:rPr>
              <w:t>8.25</w:t>
            </w:r>
          </w:p>
        </w:tc>
        <w:tc>
          <w:tcPr>
            <w:tcW w:w="1486" w:type="dxa"/>
            <w:vAlign w:val="bottom"/>
          </w:tcPr>
          <w:p w14:paraId="765664FA"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7.8</w:t>
            </w:r>
            <w:r w:rsidR="00C940E6" w:rsidRPr="001A5DB2">
              <w:rPr>
                <w:rFonts w:asciiTheme="minorHAnsi" w:hAnsiTheme="minorHAnsi"/>
                <w:color w:val="000000"/>
                <w:szCs w:val="22"/>
              </w:rPr>
              <w:t>2</w:t>
            </w:r>
          </w:p>
        </w:tc>
        <w:tc>
          <w:tcPr>
            <w:tcW w:w="1487" w:type="dxa"/>
            <w:vAlign w:val="bottom"/>
          </w:tcPr>
          <w:p w14:paraId="6B6CCE2B"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7.6</w:t>
            </w:r>
            <w:r w:rsidR="00C940E6" w:rsidRPr="001A5DB2">
              <w:rPr>
                <w:rFonts w:asciiTheme="minorHAnsi" w:hAnsiTheme="minorHAnsi"/>
                <w:color w:val="000000"/>
                <w:szCs w:val="22"/>
              </w:rPr>
              <w:t>7</w:t>
            </w:r>
          </w:p>
        </w:tc>
        <w:tc>
          <w:tcPr>
            <w:tcW w:w="1487" w:type="dxa"/>
            <w:vAlign w:val="bottom"/>
          </w:tcPr>
          <w:p w14:paraId="482E317F" w14:textId="77777777" w:rsidR="00B637BB" w:rsidRPr="001A5DB2" w:rsidRDefault="00B637BB" w:rsidP="00C940E6">
            <w:pPr>
              <w:jc w:val="right"/>
              <w:rPr>
                <w:rFonts w:asciiTheme="minorHAnsi" w:hAnsiTheme="minorHAnsi"/>
                <w:color w:val="000000"/>
                <w:szCs w:val="22"/>
              </w:rPr>
            </w:pPr>
            <w:r w:rsidRPr="001A5DB2">
              <w:rPr>
                <w:rFonts w:asciiTheme="minorHAnsi" w:hAnsiTheme="minorHAnsi"/>
                <w:color w:val="000000"/>
                <w:szCs w:val="22"/>
              </w:rPr>
              <w:t>7.6</w:t>
            </w:r>
            <w:r w:rsidR="00C940E6" w:rsidRPr="001A5DB2">
              <w:rPr>
                <w:rFonts w:asciiTheme="minorHAnsi" w:hAnsiTheme="minorHAnsi"/>
                <w:color w:val="000000"/>
                <w:szCs w:val="22"/>
              </w:rPr>
              <w:t>4</w:t>
            </w:r>
          </w:p>
        </w:tc>
      </w:tr>
    </w:tbl>
    <w:p w14:paraId="34FD9860" w14:textId="77777777" w:rsidR="000B6B5D" w:rsidRDefault="000B6B5D" w:rsidP="000B6B5D">
      <w:pPr>
        <w:rPr>
          <w:rFonts w:asciiTheme="minorHAnsi" w:hAnsiTheme="minorHAnsi"/>
          <w:sz w:val="24"/>
        </w:rPr>
      </w:pPr>
    </w:p>
    <w:p w14:paraId="7FCB6739" w14:textId="283B8BE3" w:rsidR="000B6B5D" w:rsidRPr="00D35E24" w:rsidRDefault="000B6B5D" w:rsidP="00B67664">
      <w:pPr>
        <w:spacing w:after="200" w:line="276" w:lineRule="auto"/>
        <w:rPr>
          <w:rFonts w:asciiTheme="minorHAnsi" w:hAnsiTheme="minorHAnsi"/>
          <w:sz w:val="24"/>
        </w:rPr>
      </w:pPr>
      <w:r>
        <w:rPr>
          <w:rFonts w:asciiTheme="minorHAnsi" w:hAnsiTheme="minorHAnsi"/>
          <w:sz w:val="24"/>
        </w:rPr>
        <w:t>Table 2 NO</w:t>
      </w:r>
      <w:r w:rsidRPr="00C542B2">
        <w:rPr>
          <w:rFonts w:asciiTheme="minorHAnsi" w:hAnsiTheme="minorHAnsi"/>
          <w:sz w:val="24"/>
          <w:vertAlign w:val="subscript"/>
        </w:rPr>
        <w:t>2</w:t>
      </w:r>
      <w:r>
        <w:rPr>
          <w:rFonts w:asciiTheme="minorHAnsi" w:hAnsiTheme="minorHAnsi"/>
          <w:sz w:val="24"/>
        </w:rPr>
        <w:t xml:space="preserve"> PWAC </w:t>
      </w:r>
      <w:r w:rsidR="00175E0D">
        <w:rPr>
          <w:rFonts w:asciiTheme="minorHAnsi" w:hAnsiTheme="minorHAnsi"/>
          <w:sz w:val="24"/>
        </w:rPr>
        <w:t xml:space="preserve">(in </w:t>
      </w:r>
      <w:r w:rsidR="00175E0D" w:rsidRPr="00175E0D">
        <w:rPr>
          <w:rFonts w:asciiTheme="minorHAnsi" w:hAnsiTheme="minorHAnsi" w:cs="Times New Roman"/>
          <w:color w:val="000000"/>
          <w:sz w:val="24"/>
        </w:rPr>
        <w:t>μg m</w:t>
      </w:r>
      <w:r w:rsidR="00175E0D" w:rsidRPr="00175E0D">
        <w:rPr>
          <w:rFonts w:asciiTheme="minorHAnsi" w:hAnsiTheme="minorHAnsi" w:cs="Times New Roman"/>
          <w:color w:val="000000"/>
          <w:sz w:val="24"/>
          <w:vertAlign w:val="superscript"/>
        </w:rPr>
        <w:t>-3</w:t>
      </w:r>
      <w:r w:rsidR="00175E0D">
        <w:rPr>
          <w:rFonts w:asciiTheme="minorHAnsi" w:hAnsiTheme="minorHAnsi"/>
          <w:sz w:val="24"/>
        </w:rPr>
        <w:t xml:space="preserve">) </w:t>
      </w:r>
      <w:r>
        <w:rPr>
          <w:rFonts w:asciiTheme="minorHAnsi" w:hAnsiTheme="minorHAnsi"/>
          <w:sz w:val="24"/>
        </w:rPr>
        <w:t>by local authority</w:t>
      </w:r>
    </w:p>
    <w:tbl>
      <w:tblPr>
        <w:tblStyle w:val="TableGrid"/>
        <w:tblW w:w="0" w:type="auto"/>
        <w:tblLook w:val="04A0" w:firstRow="1" w:lastRow="0" w:firstColumn="1" w:lastColumn="0" w:noHBand="0" w:noVBand="1"/>
      </w:tblPr>
      <w:tblGrid>
        <w:gridCol w:w="1809"/>
        <w:gridCol w:w="1486"/>
        <w:gridCol w:w="1487"/>
        <w:gridCol w:w="1486"/>
        <w:gridCol w:w="1487"/>
        <w:gridCol w:w="1487"/>
      </w:tblGrid>
      <w:tr w:rsidR="000B6B5D" w14:paraId="1984C97B" w14:textId="77777777" w:rsidTr="0051755A">
        <w:tc>
          <w:tcPr>
            <w:tcW w:w="1809" w:type="dxa"/>
          </w:tcPr>
          <w:p w14:paraId="3943F96F" w14:textId="77777777" w:rsidR="000B6B5D" w:rsidRPr="001A5DB2" w:rsidRDefault="000B6B5D" w:rsidP="0051755A">
            <w:pPr>
              <w:rPr>
                <w:rFonts w:asciiTheme="minorHAnsi" w:hAnsiTheme="minorHAnsi"/>
                <w:szCs w:val="22"/>
              </w:rPr>
            </w:pPr>
            <w:r w:rsidRPr="001A5DB2">
              <w:rPr>
                <w:rFonts w:asciiTheme="minorHAnsi" w:hAnsiTheme="minorHAnsi"/>
                <w:szCs w:val="22"/>
              </w:rPr>
              <w:t>Local authority</w:t>
            </w:r>
          </w:p>
        </w:tc>
        <w:tc>
          <w:tcPr>
            <w:tcW w:w="1486" w:type="dxa"/>
          </w:tcPr>
          <w:p w14:paraId="7FC4D762" w14:textId="77777777" w:rsidR="000B6B5D" w:rsidRPr="001A5DB2" w:rsidRDefault="000B6B5D" w:rsidP="0051755A">
            <w:pPr>
              <w:rPr>
                <w:rFonts w:asciiTheme="minorHAnsi" w:hAnsiTheme="minorHAnsi"/>
                <w:szCs w:val="22"/>
              </w:rPr>
            </w:pPr>
            <w:r w:rsidRPr="001A5DB2">
              <w:rPr>
                <w:rFonts w:asciiTheme="minorHAnsi" w:hAnsiTheme="minorHAnsi"/>
                <w:szCs w:val="22"/>
              </w:rPr>
              <w:t>2011</w:t>
            </w:r>
          </w:p>
        </w:tc>
        <w:tc>
          <w:tcPr>
            <w:tcW w:w="1487" w:type="dxa"/>
          </w:tcPr>
          <w:p w14:paraId="3D87D66B" w14:textId="77777777" w:rsidR="000B6B5D" w:rsidRPr="001A5DB2" w:rsidRDefault="000B6B5D" w:rsidP="0051755A">
            <w:pPr>
              <w:rPr>
                <w:rFonts w:asciiTheme="minorHAnsi" w:hAnsiTheme="minorHAnsi"/>
                <w:szCs w:val="22"/>
              </w:rPr>
            </w:pPr>
            <w:r w:rsidRPr="001A5DB2">
              <w:rPr>
                <w:rFonts w:asciiTheme="minorHAnsi" w:hAnsiTheme="minorHAnsi"/>
                <w:szCs w:val="22"/>
              </w:rPr>
              <w:t>2015</w:t>
            </w:r>
          </w:p>
        </w:tc>
        <w:tc>
          <w:tcPr>
            <w:tcW w:w="1486" w:type="dxa"/>
          </w:tcPr>
          <w:p w14:paraId="1F399E9D" w14:textId="77777777" w:rsidR="000B6B5D" w:rsidRPr="001A5DB2" w:rsidRDefault="000B6B5D" w:rsidP="0051755A">
            <w:pPr>
              <w:rPr>
                <w:rFonts w:asciiTheme="minorHAnsi" w:hAnsiTheme="minorHAnsi"/>
                <w:szCs w:val="22"/>
              </w:rPr>
            </w:pPr>
            <w:r w:rsidRPr="001A5DB2">
              <w:rPr>
                <w:rFonts w:asciiTheme="minorHAnsi" w:hAnsiTheme="minorHAnsi"/>
                <w:szCs w:val="22"/>
              </w:rPr>
              <w:t>2020</w:t>
            </w:r>
          </w:p>
        </w:tc>
        <w:tc>
          <w:tcPr>
            <w:tcW w:w="1487" w:type="dxa"/>
          </w:tcPr>
          <w:p w14:paraId="0086BB6A" w14:textId="77777777" w:rsidR="000B6B5D" w:rsidRPr="001A5DB2" w:rsidRDefault="000B6B5D" w:rsidP="0051755A">
            <w:pPr>
              <w:rPr>
                <w:rFonts w:asciiTheme="minorHAnsi" w:hAnsiTheme="minorHAnsi"/>
                <w:szCs w:val="22"/>
              </w:rPr>
            </w:pPr>
            <w:r w:rsidRPr="001A5DB2">
              <w:rPr>
                <w:rFonts w:asciiTheme="minorHAnsi" w:hAnsiTheme="minorHAnsi"/>
                <w:szCs w:val="22"/>
              </w:rPr>
              <w:t>2025</w:t>
            </w:r>
          </w:p>
        </w:tc>
        <w:tc>
          <w:tcPr>
            <w:tcW w:w="1487" w:type="dxa"/>
          </w:tcPr>
          <w:p w14:paraId="4BD084D5" w14:textId="77777777" w:rsidR="000B6B5D" w:rsidRPr="001A5DB2" w:rsidRDefault="000B6B5D" w:rsidP="0051755A">
            <w:pPr>
              <w:rPr>
                <w:rFonts w:asciiTheme="minorHAnsi" w:hAnsiTheme="minorHAnsi"/>
                <w:szCs w:val="22"/>
              </w:rPr>
            </w:pPr>
            <w:r w:rsidRPr="001A5DB2">
              <w:rPr>
                <w:rFonts w:asciiTheme="minorHAnsi" w:hAnsiTheme="minorHAnsi"/>
                <w:szCs w:val="22"/>
              </w:rPr>
              <w:t>2030</w:t>
            </w:r>
          </w:p>
        </w:tc>
      </w:tr>
      <w:tr w:rsidR="000B6B5D" w14:paraId="2AAC12F2" w14:textId="77777777" w:rsidTr="0051755A">
        <w:tc>
          <w:tcPr>
            <w:tcW w:w="1809" w:type="dxa"/>
            <w:vAlign w:val="bottom"/>
          </w:tcPr>
          <w:p w14:paraId="16323A6B" w14:textId="77777777" w:rsidR="000B6B5D" w:rsidRPr="001A5DB2" w:rsidRDefault="000B6B5D" w:rsidP="0051755A">
            <w:pPr>
              <w:rPr>
                <w:rFonts w:asciiTheme="minorHAnsi" w:hAnsiTheme="minorHAnsi"/>
                <w:color w:val="000000"/>
                <w:szCs w:val="22"/>
              </w:rPr>
            </w:pPr>
            <w:r w:rsidRPr="001A5DB2">
              <w:rPr>
                <w:rFonts w:asciiTheme="minorHAnsi" w:hAnsiTheme="minorHAnsi"/>
                <w:color w:val="000000"/>
                <w:szCs w:val="22"/>
              </w:rPr>
              <w:t>Bolton</w:t>
            </w:r>
          </w:p>
        </w:tc>
        <w:tc>
          <w:tcPr>
            <w:tcW w:w="1486" w:type="dxa"/>
            <w:vAlign w:val="bottom"/>
          </w:tcPr>
          <w:p w14:paraId="1FF7E055"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20.75</w:t>
            </w:r>
          </w:p>
        </w:tc>
        <w:tc>
          <w:tcPr>
            <w:tcW w:w="1487" w:type="dxa"/>
            <w:vAlign w:val="bottom"/>
          </w:tcPr>
          <w:p w14:paraId="0365DEF8"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17.72</w:t>
            </w:r>
          </w:p>
        </w:tc>
        <w:tc>
          <w:tcPr>
            <w:tcW w:w="1486" w:type="dxa"/>
            <w:vAlign w:val="bottom"/>
          </w:tcPr>
          <w:p w14:paraId="76278B82"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14.00</w:t>
            </w:r>
          </w:p>
        </w:tc>
        <w:tc>
          <w:tcPr>
            <w:tcW w:w="1487" w:type="dxa"/>
            <w:vAlign w:val="bottom"/>
          </w:tcPr>
          <w:p w14:paraId="661FFC00"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11.33</w:t>
            </w:r>
          </w:p>
        </w:tc>
        <w:tc>
          <w:tcPr>
            <w:tcW w:w="1487" w:type="dxa"/>
            <w:vAlign w:val="bottom"/>
          </w:tcPr>
          <w:p w14:paraId="74137CEA"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10.00</w:t>
            </w:r>
          </w:p>
        </w:tc>
      </w:tr>
      <w:tr w:rsidR="000B6B5D" w14:paraId="02D849B0" w14:textId="77777777" w:rsidTr="0051755A">
        <w:tc>
          <w:tcPr>
            <w:tcW w:w="1809" w:type="dxa"/>
            <w:vAlign w:val="bottom"/>
          </w:tcPr>
          <w:p w14:paraId="265FA429" w14:textId="77777777" w:rsidR="000B6B5D" w:rsidRPr="001A5DB2" w:rsidRDefault="000B6B5D" w:rsidP="0051755A">
            <w:pPr>
              <w:rPr>
                <w:rFonts w:asciiTheme="minorHAnsi" w:hAnsiTheme="minorHAnsi"/>
                <w:color w:val="000000"/>
                <w:szCs w:val="22"/>
              </w:rPr>
            </w:pPr>
            <w:r w:rsidRPr="001A5DB2">
              <w:rPr>
                <w:rFonts w:asciiTheme="minorHAnsi" w:hAnsiTheme="minorHAnsi"/>
                <w:color w:val="000000"/>
                <w:szCs w:val="22"/>
              </w:rPr>
              <w:t>Bury</w:t>
            </w:r>
          </w:p>
        </w:tc>
        <w:tc>
          <w:tcPr>
            <w:tcW w:w="1486" w:type="dxa"/>
            <w:vAlign w:val="bottom"/>
          </w:tcPr>
          <w:p w14:paraId="3E296EFE"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22.14</w:t>
            </w:r>
          </w:p>
        </w:tc>
        <w:tc>
          <w:tcPr>
            <w:tcW w:w="1487" w:type="dxa"/>
            <w:vAlign w:val="bottom"/>
          </w:tcPr>
          <w:p w14:paraId="5693E5A8"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18.36</w:t>
            </w:r>
          </w:p>
        </w:tc>
        <w:tc>
          <w:tcPr>
            <w:tcW w:w="1486" w:type="dxa"/>
            <w:vAlign w:val="bottom"/>
          </w:tcPr>
          <w:p w14:paraId="02DE40A4"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14.60</w:t>
            </w:r>
          </w:p>
        </w:tc>
        <w:tc>
          <w:tcPr>
            <w:tcW w:w="1487" w:type="dxa"/>
            <w:vAlign w:val="bottom"/>
          </w:tcPr>
          <w:p w14:paraId="2362888E"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11.70</w:t>
            </w:r>
          </w:p>
        </w:tc>
        <w:tc>
          <w:tcPr>
            <w:tcW w:w="1487" w:type="dxa"/>
            <w:vAlign w:val="bottom"/>
          </w:tcPr>
          <w:p w14:paraId="161D732D"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10.23</w:t>
            </w:r>
          </w:p>
        </w:tc>
      </w:tr>
      <w:tr w:rsidR="000B6B5D" w14:paraId="5DA59F95" w14:textId="77777777" w:rsidTr="0051755A">
        <w:tc>
          <w:tcPr>
            <w:tcW w:w="1809" w:type="dxa"/>
            <w:vAlign w:val="bottom"/>
          </w:tcPr>
          <w:p w14:paraId="3E8F8B3A" w14:textId="77777777" w:rsidR="000B6B5D" w:rsidRPr="001A5DB2" w:rsidRDefault="000B6B5D" w:rsidP="0051755A">
            <w:pPr>
              <w:rPr>
                <w:rFonts w:asciiTheme="minorHAnsi" w:hAnsiTheme="minorHAnsi"/>
                <w:color w:val="000000"/>
                <w:szCs w:val="22"/>
              </w:rPr>
            </w:pPr>
            <w:r w:rsidRPr="001A5DB2">
              <w:rPr>
                <w:rFonts w:asciiTheme="minorHAnsi" w:hAnsiTheme="minorHAnsi"/>
                <w:color w:val="000000"/>
                <w:szCs w:val="22"/>
              </w:rPr>
              <w:t>Manchester</w:t>
            </w:r>
          </w:p>
        </w:tc>
        <w:tc>
          <w:tcPr>
            <w:tcW w:w="1486" w:type="dxa"/>
            <w:vAlign w:val="bottom"/>
          </w:tcPr>
          <w:p w14:paraId="23DD02F2"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25.67</w:t>
            </w:r>
          </w:p>
        </w:tc>
        <w:tc>
          <w:tcPr>
            <w:tcW w:w="1487" w:type="dxa"/>
            <w:vAlign w:val="bottom"/>
          </w:tcPr>
          <w:p w14:paraId="70C6C458"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22.22</w:t>
            </w:r>
          </w:p>
        </w:tc>
        <w:tc>
          <w:tcPr>
            <w:tcW w:w="1486" w:type="dxa"/>
            <w:vAlign w:val="bottom"/>
          </w:tcPr>
          <w:p w14:paraId="14675A49"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17.62</w:t>
            </w:r>
          </w:p>
        </w:tc>
        <w:tc>
          <w:tcPr>
            <w:tcW w:w="1487" w:type="dxa"/>
            <w:vAlign w:val="bottom"/>
          </w:tcPr>
          <w:p w14:paraId="5BFF4ECD"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14.11</w:t>
            </w:r>
          </w:p>
        </w:tc>
        <w:tc>
          <w:tcPr>
            <w:tcW w:w="1487" w:type="dxa"/>
            <w:vAlign w:val="bottom"/>
          </w:tcPr>
          <w:p w14:paraId="6C7EF5B9"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12.38</w:t>
            </w:r>
          </w:p>
        </w:tc>
      </w:tr>
      <w:tr w:rsidR="000B6B5D" w14:paraId="35B7CCB4" w14:textId="77777777" w:rsidTr="0051755A">
        <w:tc>
          <w:tcPr>
            <w:tcW w:w="1809" w:type="dxa"/>
            <w:vAlign w:val="bottom"/>
          </w:tcPr>
          <w:p w14:paraId="35E80E31" w14:textId="77777777" w:rsidR="000B6B5D" w:rsidRPr="001A5DB2" w:rsidRDefault="000B6B5D" w:rsidP="0051755A">
            <w:pPr>
              <w:rPr>
                <w:rFonts w:asciiTheme="minorHAnsi" w:hAnsiTheme="minorHAnsi"/>
                <w:color w:val="000000"/>
                <w:szCs w:val="22"/>
              </w:rPr>
            </w:pPr>
            <w:r w:rsidRPr="001A5DB2">
              <w:rPr>
                <w:rFonts w:asciiTheme="minorHAnsi" w:hAnsiTheme="minorHAnsi"/>
                <w:color w:val="000000"/>
                <w:szCs w:val="22"/>
              </w:rPr>
              <w:t>Oldham</w:t>
            </w:r>
          </w:p>
        </w:tc>
        <w:tc>
          <w:tcPr>
            <w:tcW w:w="1486" w:type="dxa"/>
            <w:vAlign w:val="bottom"/>
          </w:tcPr>
          <w:p w14:paraId="22753955"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22.42</w:t>
            </w:r>
          </w:p>
        </w:tc>
        <w:tc>
          <w:tcPr>
            <w:tcW w:w="1487" w:type="dxa"/>
            <w:vAlign w:val="bottom"/>
          </w:tcPr>
          <w:p w14:paraId="062528F4"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18.44</w:t>
            </w:r>
          </w:p>
        </w:tc>
        <w:tc>
          <w:tcPr>
            <w:tcW w:w="1486" w:type="dxa"/>
            <w:vAlign w:val="bottom"/>
          </w:tcPr>
          <w:p w14:paraId="5AA0DF86"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14.77</w:t>
            </w:r>
          </w:p>
        </w:tc>
        <w:tc>
          <w:tcPr>
            <w:tcW w:w="1487" w:type="dxa"/>
            <w:vAlign w:val="bottom"/>
          </w:tcPr>
          <w:p w14:paraId="68ABEB13"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12.09</w:t>
            </w:r>
          </w:p>
        </w:tc>
        <w:tc>
          <w:tcPr>
            <w:tcW w:w="1487" w:type="dxa"/>
            <w:vAlign w:val="bottom"/>
          </w:tcPr>
          <w:p w14:paraId="2666181D"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10.77</w:t>
            </w:r>
          </w:p>
        </w:tc>
      </w:tr>
      <w:tr w:rsidR="000B6B5D" w14:paraId="771A89BB" w14:textId="77777777" w:rsidTr="0051755A">
        <w:tc>
          <w:tcPr>
            <w:tcW w:w="1809" w:type="dxa"/>
            <w:vAlign w:val="bottom"/>
          </w:tcPr>
          <w:p w14:paraId="6734E9C2" w14:textId="77777777" w:rsidR="000B6B5D" w:rsidRPr="001A5DB2" w:rsidRDefault="000B6B5D" w:rsidP="0051755A">
            <w:pPr>
              <w:rPr>
                <w:rFonts w:asciiTheme="minorHAnsi" w:hAnsiTheme="minorHAnsi"/>
                <w:color w:val="000000"/>
                <w:szCs w:val="22"/>
              </w:rPr>
            </w:pPr>
            <w:r w:rsidRPr="001A5DB2">
              <w:rPr>
                <w:rFonts w:asciiTheme="minorHAnsi" w:hAnsiTheme="minorHAnsi"/>
                <w:color w:val="000000"/>
                <w:szCs w:val="22"/>
              </w:rPr>
              <w:t>Rochdale</w:t>
            </w:r>
          </w:p>
        </w:tc>
        <w:tc>
          <w:tcPr>
            <w:tcW w:w="1486" w:type="dxa"/>
            <w:vAlign w:val="bottom"/>
          </w:tcPr>
          <w:p w14:paraId="73F8A58B"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21.20</w:t>
            </w:r>
          </w:p>
        </w:tc>
        <w:tc>
          <w:tcPr>
            <w:tcW w:w="1487" w:type="dxa"/>
            <w:vAlign w:val="bottom"/>
          </w:tcPr>
          <w:p w14:paraId="24F3BF2E"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17.22</w:t>
            </w:r>
          </w:p>
        </w:tc>
        <w:tc>
          <w:tcPr>
            <w:tcW w:w="1486" w:type="dxa"/>
            <w:vAlign w:val="bottom"/>
          </w:tcPr>
          <w:p w14:paraId="35FA20F4"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13.74</w:t>
            </w:r>
          </w:p>
        </w:tc>
        <w:tc>
          <w:tcPr>
            <w:tcW w:w="1487" w:type="dxa"/>
            <w:vAlign w:val="bottom"/>
          </w:tcPr>
          <w:p w14:paraId="57CEF0EE"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11.16</w:t>
            </w:r>
          </w:p>
        </w:tc>
        <w:tc>
          <w:tcPr>
            <w:tcW w:w="1487" w:type="dxa"/>
            <w:vAlign w:val="bottom"/>
          </w:tcPr>
          <w:p w14:paraId="38FDAE75"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9.83</w:t>
            </w:r>
          </w:p>
        </w:tc>
      </w:tr>
      <w:tr w:rsidR="000B6B5D" w14:paraId="33975F87" w14:textId="77777777" w:rsidTr="0051755A">
        <w:tc>
          <w:tcPr>
            <w:tcW w:w="1809" w:type="dxa"/>
            <w:vAlign w:val="bottom"/>
          </w:tcPr>
          <w:p w14:paraId="5022B2DC" w14:textId="77777777" w:rsidR="000B6B5D" w:rsidRPr="001A5DB2" w:rsidRDefault="000B6B5D" w:rsidP="0051755A">
            <w:pPr>
              <w:rPr>
                <w:rFonts w:asciiTheme="minorHAnsi" w:hAnsiTheme="minorHAnsi"/>
                <w:color w:val="000000"/>
                <w:szCs w:val="22"/>
              </w:rPr>
            </w:pPr>
            <w:proofErr w:type="spellStart"/>
            <w:r w:rsidRPr="001A5DB2">
              <w:rPr>
                <w:rFonts w:asciiTheme="minorHAnsi" w:hAnsiTheme="minorHAnsi"/>
                <w:color w:val="000000"/>
                <w:szCs w:val="22"/>
              </w:rPr>
              <w:t>Salford</w:t>
            </w:r>
            <w:proofErr w:type="spellEnd"/>
          </w:p>
        </w:tc>
        <w:tc>
          <w:tcPr>
            <w:tcW w:w="1486" w:type="dxa"/>
            <w:vAlign w:val="bottom"/>
          </w:tcPr>
          <w:p w14:paraId="5E34795D"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26.17</w:t>
            </w:r>
          </w:p>
        </w:tc>
        <w:tc>
          <w:tcPr>
            <w:tcW w:w="1487" w:type="dxa"/>
            <w:vAlign w:val="bottom"/>
          </w:tcPr>
          <w:p w14:paraId="1E20BDA7"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21.89</w:t>
            </w:r>
          </w:p>
        </w:tc>
        <w:tc>
          <w:tcPr>
            <w:tcW w:w="1486" w:type="dxa"/>
            <w:vAlign w:val="bottom"/>
          </w:tcPr>
          <w:p w14:paraId="6918737A"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17.30</w:t>
            </w:r>
          </w:p>
        </w:tc>
        <w:tc>
          <w:tcPr>
            <w:tcW w:w="1487" w:type="dxa"/>
            <w:vAlign w:val="bottom"/>
          </w:tcPr>
          <w:p w14:paraId="6A12F7EB"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13.80</w:t>
            </w:r>
          </w:p>
        </w:tc>
        <w:tc>
          <w:tcPr>
            <w:tcW w:w="1487" w:type="dxa"/>
            <w:vAlign w:val="bottom"/>
          </w:tcPr>
          <w:p w14:paraId="74BDE216"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12.02</w:t>
            </w:r>
          </w:p>
        </w:tc>
      </w:tr>
      <w:tr w:rsidR="000B6B5D" w14:paraId="2EB0A8EF" w14:textId="77777777" w:rsidTr="0051755A">
        <w:tc>
          <w:tcPr>
            <w:tcW w:w="1809" w:type="dxa"/>
            <w:vAlign w:val="bottom"/>
          </w:tcPr>
          <w:p w14:paraId="5138897F" w14:textId="77777777" w:rsidR="000B6B5D" w:rsidRPr="001A5DB2" w:rsidRDefault="000B6B5D" w:rsidP="0051755A">
            <w:pPr>
              <w:rPr>
                <w:rFonts w:asciiTheme="minorHAnsi" w:hAnsiTheme="minorHAnsi"/>
                <w:color w:val="000000"/>
                <w:szCs w:val="22"/>
              </w:rPr>
            </w:pPr>
            <w:r w:rsidRPr="001A5DB2">
              <w:rPr>
                <w:rFonts w:asciiTheme="minorHAnsi" w:hAnsiTheme="minorHAnsi"/>
                <w:color w:val="000000"/>
                <w:szCs w:val="22"/>
              </w:rPr>
              <w:t>Stockport</w:t>
            </w:r>
          </w:p>
        </w:tc>
        <w:tc>
          <w:tcPr>
            <w:tcW w:w="1486" w:type="dxa"/>
            <w:vAlign w:val="bottom"/>
          </w:tcPr>
          <w:p w14:paraId="00FFA39C"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21.64</w:t>
            </w:r>
          </w:p>
        </w:tc>
        <w:tc>
          <w:tcPr>
            <w:tcW w:w="1487" w:type="dxa"/>
            <w:vAlign w:val="bottom"/>
          </w:tcPr>
          <w:p w14:paraId="6A343C4F"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18.80</w:t>
            </w:r>
          </w:p>
        </w:tc>
        <w:tc>
          <w:tcPr>
            <w:tcW w:w="1486" w:type="dxa"/>
            <w:vAlign w:val="bottom"/>
          </w:tcPr>
          <w:p w14:paraId="70FA9C15"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15.01</w:t>
            </w:r>
          </w:p>
        </w:tc>
        <w:tc>
          <w:tcPr>
            <w:tcW w:w="1487" w:type="dxa"/>
            <w:vAlign w:val="bottom"/>
          </w:tcPr>
          <w:p w14:paraId="5942C0D2"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12.18</w:t>
            </w:r>
          </w:p>
        </w:tc>
        <w:tc>
          <w:tcPr>
            <w:tcW w:w="1487" w:type="dxa"/>
            <w:vAlign w:val="bottom"/>
          </w:tcPr>
          <w:p w14:paraId="70EC2768"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10.75</w:t>
            </w:r>
          </w:p>
        </w:tc>
      </w:tr>
      <w:tr w:rsidR="000B6B5D" w14:paraId="6B7F7211" w14:textId="77777777" w:rsidTr="0051755A">
        <w:tc>
          <w:tcPr>
            <w:tcW w:w="1809" w:type="dxa"/>
            <w:vAlign w:val="bottom"/>
          </w:tcPr>
          <w:p w14:paraId="4A4D9EE2" w14:textId="77777777" w:rsidR="000B6B5D" w:rsidRPr="001A5DB2" w:rsidRDefault="000B6B5D" w:rsidP="0051755A">
            <w:pPr>
              <w:rPr>
                <w:rFonts w:asciiTheme="minorHAnsi" w:hAnsiTheme="minorHAnsi"/>
                <w:color w:val="000000"/>
                <w:szCs w:val="22"/>
              </w:rPr>
            </w:pPr>
            <w:proofErr w:type="spellStart"/>
            <w:r w:rsidRPr="001A5DB2">
              <w:rPr>
                <w:rFonts w:asciiTheme="minorHAnsi" w:hAnsiTheme="minorHAnsi"/>
                <w:color w:val="000000"/>
                <w:szCs w:val="22"/>
              </w:rPr>
              <w:t>Tameside</w:t>
            </w:r>
            <w:proofErr w:type="spellEnd"/>
          </w:p>
        </w:tc>
        <w:tc>
          <w:tcPr>
            <w:tcW w:w="1486" w:type="dxa"/>
            <w:vAlign w:val="bottom"/>
          </w:tcPr>
          <w:p w14:paraId="1ED51793"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22.84</w:t>
            </w:r>
          </w:p>
        </w:tc>
        <w:tc>
          <w:tcPr>
            <w:tcW w:w="1487" w:type="dxa"/>
            <w:vAlign w:val="bottom"/>
          </w:tcPr>
          <w:p w14:paraId="6FF62336"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18.70</w:t>
            </w:r>
          </w:p>
        </w:tc>
        <w:tc>
          <w:tcPr>
            <w:tcW w:w="1486" w:type="dxa"/>
            <w:vAlign w:val="bottom"/>
          </w:tcPr>
          <w:p w14:paraId="50B1D364"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14.99</w:t>
            </w:r>
          </w:p>
        </w:tc>
        <w:tc>
          <w:tcPr>
            <w:tcW w:w="1487" w:type="dxa"/>
            <w:vAlign w:val="bottom"/>
          </w:tcPr>
          <w:p w14:paraId="51077812"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12.36</w:t>
            </w:r>
          </w:p>
        </w:tc>
        <w:tc>
          <w:tcPr>
            <w:tcW w:w="1487" w:type="dxa"/>
            <w:vAlign w:val="bottom"/>
          </w:tcPr>
          <w:p w14:paraId="26963517"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11.05</w:t>
            </w:r>
          </w:p>
        </w:tc>
      </w:tr>
      <w:tr w:rsidR="000B6B5D" w14:paraId="7ECEAA57" w14:textId="77777777" w:rsidTr="0051755A">
        <w:tc>
          <w:tcPr>
            <w:tcW w:w="1809" w:type="dxa"/>
            <w:vAlign w:val="bottom"/>
          </w:tcPr>
          <w:p w14:paraId="1347F7A8" w14:textId="77777777" w:rsidR="000B6B5D" w:rsidRPr="001A5DB2" w:rsidRDefault="000B6B5D" w:rsidP="0051755A">
            <w:pPr>
              <w:rPr>
                <w:rFonts w:asciiTheme="minorHAnsi" w:hAnsiTheme="minorHAnsi"/>
                <w:color w:val="000000"/>
                <w:szCs w:val="22"/>
              </w:rPr>
            </w:pPr>
            <w:r w:rsidRPr="001A5DB2">
              <w:rPr>
                <w:rFonts w:asciiTheme="minorHAnsi" w:hAnsiTheme="minorHAnsi"/>
                <w:color w:val="000000"/>
                <w:szCs w:val="22"/>
              </w:rPr>
              <w:t>Trafford</w:t>
            </w:r>
          </w:p>
        </w:tc>
        <w:tc>
          <w:tcPr>
            <w:tcW w:w="1486" w:type="dxa"/>
            <w:vAlign w:val="bottom"/>
          </w:tcPr>
          <w:p w14:paraId="4AF496B6"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22.32</w:t>
            </w:r>
          </w:p>
        </w:tc>
        <w:tc>
          <w:tcPr>
            <w:tcW w:w="1487" w:type="dxa"/>
            <w:vAlign w:val="bottom"/>
          </w:tcPr>
          <w:p w14:paraId="2446A42D"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19.08</w:t>
            </w:r>
          </w:p>
        </w:tc>
        <w:tc>
          <w:tcPr>
            <w:tcW w:w="1486" w:type="dxa"/>
            <w:vAlign w:val="bottom"/>
          </w:tcPr>
          <w:p w14:paraId="451526F1"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15.13</w:t>
            </w:r>
          </w:p>
        </w:tc>
        <w:tc>
          <w:tcPr>
            <w:tcW w:w="1487" w:type="dxa"/>
            <w:vAlign w:val="bottom"/>
          </w:tcPr>
          <w:p w14:paraId="5783C829"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12.07</w:t>
            </w:r>
          </w:p>
        </w:tc>
        <w:tc>
          <w:tcPr>
            <w:tcW w:w="1487" w:type="dxa"/>
            <w:vAlign w:val="bottom"/>
          </w:tcPr>
          <w:p w14:paraId="75A2BA36"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10.55</w:t>
            </w:r>
          </w:p>
        </w:tc>
      </w:tr>
      <w:tr w:rsidR="000B6B5D" w14:paraId="5E49674F" w14:textId="77777777" w:rsidTr="0051755A">
        <w:tc>
          <w:tcPr>
            <w:tcW w:w="1809" w:type="dxa"/>
            <w:vAlign w:val="bottom"/>
          </w:tcPr>
          <w:p w14:paraId="5969CE34" w14:textId="77777777" w:rsidR="000B6B5D" w:rsidRPr="001A5DB2" w:rsidRDefault="000B6B5D" w:rsidP="0051755A">
            <w:pPr>
              <w:rPr>
                <w:rFonts w:asciiTheme="minorHAnsi" w:hAnsiTheme="minorHAnsi"/>
                <w:color w:val="000000"/>
                <w:szCs w:val="22"/>
              </w:rPr>
            </w:pPr>
            <w:r w:rsidRPr="001A5DB2">
              <w:rPr>
                <w:rFonts w:asciiTheme="minorHAnsi" w:hAnsiTheme="minorHAnsi"/>
                <w:color w:val="000000"/>
                <w:szCs w:val="22"/>
              </w:rPr>
              <w:t>Wigan</w:t>
            </w:r>
          </w:p>
        </w:tc>
        <w:tc>
          <w:tcPr>
            <w:tcW w:w="1486" w:type="dxa"/>
            <w:vAlign w:val="bottom"/>
          </w:tcPr>
          <w:p w14:paraId="4B1891CF"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18.71</w:t>
            </w:r>
          </w:p>
        </w:tc>
        <w:tc>
          <w:tcPr>
            <w:tcW w:w="1487" w:type="dxa"/>
            <w:vAlign w:val="bottom"/>
          </w:tcPr>
          <w:p w14:paraId="089E81C7"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15.39</w:t>
            </w:r>
          </w:p>
        </w:tc>
        <w:tc>
          <w:tcPr>
            <w:tcW w:w="1486" w:type="dxa"/>
            <w:vAlign w:val="bottom"/>
          </w:tcPr>
          <w:p w14:paraId="43E55F06"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12.25</w:t>
            </w:r>
          </w:p>
        </w:tc>
        <w:tc>
          <w:tcPr>
            <w:tcW w:w="1487" w:type="dxa"/>
            <w:vAlign w:val="bottom"/>
          </w:tcPr>
          <w:p w14:paraId="517B37B4"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10.03</w:t>
            </w:r>
          </w:p>
        </w:tc>
        <w:tc>
          <w:tcPr>
            <w:tcW w:w="1487" w:type="dxa"/>
            <w:vAlign w:val="bottom"/>
          </w:tcPr>
          <w:p w14:paraId="7F14DC03" w14:textId="77777777" w:rsidR="000B6B5D" w:rsidRPr="001A5DB2" w:rsidRDefault="000B6B5D" w:rsidP="0051755A">
            <w:pPr>
              <w:jc w:val="right"/>
              <w:rPr>
                <w:rFonts w:asciiTheme="minorHAnsi" w:hAnsiTheme="minorHAnsi"/>
                <w:color w:val="000000"/>
                <w:szCs w:val="22"/>
              </w:rPr>
            </w:pPr>
            <w:r w:rsidRPr="001A5DB2">
              <w:rPr>
                <w:rFonts w:asciiTheme="minorHAnsi" w:hAnsiTheme="minorHAnsi"/>
                <w:color w:val="000000"/>
                <w:szCs w:val="22"/>
              </w:rPr>
              <w:t>8.91</w:t>
            </w:r>
          </w:p>
        </w:tc>
      </w:tr>
    </w:tbl>
    <w:p w14:paraId="4A2059AF" w14:textId="77777777" w:rsidR="000B6B5D" w:rsidRDefault="000B6B5D" w:rsidP="000B6B5D">
      <w:pPr>
        <w:rPr>
          <w:rFonts w:asciiTheme="minorHAnsi" w:hAnsiTheme="minorHAnsi"/>
          <w:sz w:val="24"/>
        </w:rPr>
      </w:pPr>
    </w:p>
    <w:p w14:paraId="0BD587E2" w14:textId="77777777" w:rsidR="003F2E1A" w:rsidRDefault="003F2E1A" w:rsidP="000B6B5D">
      <w:pPr>
        <w:rPr>
          <w:rFonts w:asciiTheme="minorHAnsi" w:hAnsiTheme="minorHAnsi"/>
          <w:sz w:val="24"/>
        </w:rPr>
      </w:pPr>
    </w:p>
    <w:p w14:paraId="4B91C8CA" w14:textId="77777777" w:rsidR="00C47A23" w:rsidRDefault="00C47A23" w:rsidP="00C47A23">
      <w:pPr>
        <w:rPr>
          <w:rFonts w:asciiTheme="minorHAnsi" w:hAnsiTheme="minorHAnsi"/>
          <w:sz w:val="24"/>
        </w:rPr>
      </w:pPr>
      <w:r w:rsidRPr="00C47A23">
        <w:rPr>
          <w:rFonts w:asciiTheme="minorHAnsi" w:hAnsiTheme="minorHAnsi"/>
          <w:sz w:val="24"/>
        </w:rPr>
        <w:t>Maps of PM</w:t>
      </w:r>
      <w:r w:rsidRPr="00C47A23">
        <w:rPr>
          <w:rFonts w:asciiTheme="minorHAnsi" w:hAnsiTheme="minorHAnsi"/>
          <w:sz w:val="24"/>
          <w:vertAlign w:val="subscript"/>
        </w:rPr>
        <w:t>2.5</w:t>
      </w:r>
      <w:r w:rsidRPr="00C47A23">
        <w:rPr>
          <w:rFonts w:asciiTheme="minorHAnsi" w:hAnsiTheme="minorHAnsi"/>
          <w:sz w:val="24"/>
        </w:rPr>
        <w:t xml:space="preserve"> </w:t>
      </w:r>
      <w:r w:rsidRPr="00C47A23">
        <w:rPr>
          <w:rFonts w:ascii="Times New Roman" w:eastAsia="Times New Roman" w:hAnsi="Times New Roman" w:cs="Times New Roman"/>
          <w:sz w:val="24"/>
        </w:rPr>
        <w:t xml:space="preserve">and </w:t>
      </w:r>
      <w:r w:rsidRPr="00C47A23">
        <w:rPr>
          <w:rFonts w:asciiTheme="minorHAnsi" w:hAnsiTheme="minorHAnsi"/>
          <w:sz w:val="24"/>
        </w:rPr>
        <w:t>NO</w:t>
      </w:r>
      <w:r w:rsidRPr="00C47A23">
        <w:rPr>
          <w:rFonts w:asciiTheme="minorHAnsi" w:hAnsiTheme="minorHAnsi"/>
          <w:sz w:val="24"/>
          <w:vertAlign w:val="subscript"/>
        </w:rPr>
        <w:t>2</w:t>
      </w:r>
      <w:r w:rsidRPr="00C47A23">
        <w:rPr>
          <w:rFonts w:ascii="Times New Roman" w:eastAsia="Times New Roman" w:hAnsi="Times New Roman" w:cs="Times New Roman"/>
          <w:sz w:val="24"/>
        </w:rPr>
        <w:t xml:space="preserve"> </w:t>
      </w:r>
      <w:r w:rsidRPr="00C47A23">
        <w:rPr>
          <w:rFonts w:asciiTheme="minorHAnsi" w:hAnsiTheme="minorHAnsi"/>
          <w:sz w:val="24"/>
        </w:rPr>
        <w:t>annual mean concentration by wards are shown in Figure 1 and 2, respectively.</w:t>
      </w:r>
    </w:p>
    <w:p w14:paraId="6B73E549" w14:textId="77777777" w:rsidR="009268BF" w:rsidRPr="000B6B5D" w:rsidRDefault="009268BF" w:rsidP="00C47A23">
      <w:pPr>
        <w:rPr>
          <w:rFonts w:asciiTheme="minorHAnsi" w:hAnsiTheme="minorHAnsi"/>
          <w:sz w:val="24"/>
        </w:rPr>
      </w:pPr>
    </w:p>
    <w:p w14:paraId="0CF678B6" w14:textId="77777777" w:rsidR="00C47A23" w:rsidRDefault="00C47A23" w:rsidP="00C47A23">
      <w:pPr>
        <w:spacing w:after="200" w:line="276" w:lineRule="auto"/>
        <w:rPr>
          <w:rFonts w:asciiTheme="minorHAnsi" w:hAnsiTheme="minorHAnsi"/>
          <w:sz w:val="24"/>
        </w:rPr>
      </w:pPr>
      <w:r>
        <w:rPr>
          <w:rFonts w:asciiTheme="minorHAnsi" w:hAnsiTheme="minorHAnsi"/>
          <w:sz w:val="24"/>
        </w:rPr>
        <w:br w:type="page"/>
      </w:r>
    </w:p>
    <w:p w14:paraId="6681A047" w14:textId="188553B1" w:rsidR="00C47A23" w:rsidRDefault="003B1C33" w:rsidP="00C47A23">
      <w:pPr>
        <w:rPr>
          <w:rFonts w:asciiTheme="minorHAnsi" w:hAnsiTheme="minorHAnsi"/>
          <w:sz w:val="24"/>
        </w:rPr>
      </w:pPr>
      <w:r w:rsidRPr="003B1C33">
        <w:rPr>
          <w:rFonts w:asciiTheme="minorHAnsi" w:hAnsiTheme="minorHAnsi"/>
          <w:noProof/>
          <w:sz w:val="24"/>
          <w:lang w:val="en-GB" w:eastAsia="en-GB"/>
        </w:rPr>
        <w:lastRenderedPageBreak/>
        <mc:AlternateContent>
          <mc:Choice Requires="wps">
            <w:drawing>
              <wp:anchor distT="0" distB="0" distL="114300" distR="114300" simplePos="0" relativeHeight="251661312" behindDoc="0" locked="0" layoutInCell="1" allowOverlap="1" wp14:anchorId="1D703828" wp14:editId="2AE67995">
                <wp:simplePos x="0" y="0"/>
                <wp:positionH relativeFrom="column">
                  <wp:posOffset>5422265</wp:posOffset>
                </wp:positionH>
                <wp:positionV relativeFrom="paragraph">
                  <wp:posOffset>46990</wp:posOffset>
                </wp:positionV>
                <wp:extent cx="657225" cy="286385"/>
                <wp:effectExtent l="0" t="0" r="2857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290E7BBD" w14:textId="3FBA9EA0" w:rsidR="00702499" w:rsidRPr="003B1C33" w:rsidRDefault="00702499" w:rsidP="003B1C33">
                            <w:pPr>
                              <w:jc w:val="center"/>
                              <w:rPr>
                                <w:rFonts w:asciiTheme="minorHAnsi" w:hAnsiTheme="minorHAnsi"/>
                                <w:b/>
                                <w:sz w:val="24"/>
                              </w:rPr>
                            </w:pPr>
                            <w:r w:rsidRPr="003B1C33">
                              <w:rPr>
                                <w:rFonts w:asciiTheme="minorHAnsi" w:hAnsiTheme="minorHAnsi"/>
                                <w:b/>
                                <w:sz w:val="24"/>
                              </w:rPr>
                              <w:t>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6.95pt;margin-top:3.7pt;width:51.75pt;height:22.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" strokecolor="white [3212]">
                <v:textbox style="mso-fit-shape-to-text:t">
                  <w:txbxContent>
                    <w:p w14:paraId="290E7BBD" w14:textId="3FBA9EA0" w:rsidR="00702499" w:rsidRPr="003B1C33" w:rsidRDefault="00702499" w:rsidP="003B1C33">
                      <w:pPr>
                        <w:jc w:val="center"/>
                        <w:rPr>
                          <w:rFonts w:asciiTheme="minorHAnsi" w:hAnsiTheme="minorHAnsi"/>
                          <w:b/>
                          <w:sz w:val="24"/>
                        </w:rPr>
                      </w:pPr>
                      <w:r w:rsidRPr="003B1C33">
                        <w:rPr>
                          <w:rFonts w:asciiTheme="minorHAnsi" w:hAnsiTheme="minorHAnsi"/>
                          <w:b/>
                          <w:sz w:val="24"/>
                        </w:rPr>
                        <w:t>2011</w:t>
                      </w:r>
                    </w:p>
                  </w:txbxContent>
                </v:textbox>
              </v:shape>
            </w:pict>
          </mc:Fallback>
        </mc:AlternateContent>
      </w:r>
      <w:r w:rsidR="00070F93">
        <w:rPr>
          <w:rFonts w:asciiTheme="minorHAnsi" w:hAnsiTheme="minorHAnsi"/>
          <w:noProof/>
          <w:sz w:val="24"/>
          <w:lang w:val="en-GB" w:eastAsia="en-GB"/>
        </w:rPr>
        <w:drawing>
          <wp:inline distT="0" distB="0" distL="0" distR="0" wp14:anchorId="55D594EF" wp14:editId="3BF344F4">
            <wp:extent cx="2995200" cy="213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ti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r w:rsidR="00070F93">
        <w:rPr>
          <w:rFonts w:asciiTheme="minorHAnsi" w:hAnsiTheme="minorHAnsi"/>
          <w:noProof/>
          <w:sz w:val="24"/>
          <w:lang w:val="en-GB" w:eastAsia="en-GB"/>
        </w:rPr>
        <w:drawing>
          <wp:inline distT="0" distB="0" distL="0" distR="0" wp14:anchorId="4DE86772" wp14:editId="7EA9170F">
            <wp:extent cx="2995200" cy="21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pm25_tot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p>
    <w:p w14:paraId="15EEAC8C" w14:textId="209294E7" w:rsidR="00C47A23" w:rsidRDefault="00070F93" w:rsidP="00C47A23">
      <w:pPr>
        <w:rPr>
          <w:rFonts w:asciiTheme="minorHAnsi" w:hAnsiTheme="minorHAnsi"/>
          <w:sz w:val="24"/>
        </w:rPr>
      </w:pPr>
      <w:r w:rsidRPr="003B1C33">
        <w:rPr>
          <w:rFonts w:asciiTheme="minorHAnsi" w:hAnsiTheme="minorHAnsi"/>
          <w:noProof/>
          <w:sz w:val="24"/>
          <w:lang w:val="en-GB" w:eastAsia="en-GB"/>
        </w:rPr>
        <mc:AlternateContent>
          <mc:Choice Requires="wps">
            <w:drawing>
              <wp:anchor distT="0" distB="0" distL="114300" distR="114300" simplePos="0" relativeHeight="251663360" behindDoc="0" locked="0" layoutInCell="1" allowOverlap="1" wp14:anchorId="555E77EF" wp14:editId="3986E006">
                <wp:simplePos x="0" y="0"/>
                <wp:positionH relativeFrom="column">
                  <wp:posOffset>2402840</wp:posOffset>
                </wp:positionH>
                <wp:positionV relativeFrom="paragraph">
                  <wp:posOffset>38100</wp:posOffset>
                </wp:positionV>
                <wp:extent cx="657225" cy="286385"/>
                <wp:effectExtent l="0" t="0" r="28575" b="184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1186F344" w14:textId="73A5749D" w:rsidR="00702499" w:rsidRPr="003B1C33" w:rsidRDefault="00702499" w:rsidP="003B1C33">
                            <w:pPr>
                              <w:jc w:val="center"/>
                              <w:rPr>
                                <w:rFonts w:asciiTheme="minorHAnsi" w:hAnsiTheme="minorHAnsi"/>
                                <w:b/>
                                <w:sz w:val="24"/>
                              </w:rPr>
                            </w:pPr>
                            <w:r>
                              <w:rPr>
                                <w:rFonts w:asciiTheme="minorHAnsi" w:hAnsiTheme="minorHAnsi"/>
                                <w:b/>
                                <w:sz w:val="24"/>
                              </w:rPr>
                              <w:t>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9.2pt;margin-top:3pt;width:51.75pt;height:22.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" strokecolor="white [3212]">
                <v:textbox style="mso-fit-shape-to-text:t">
                  <w:txbxContent>
                    <w:p w14:paraId="1186F344" w14:textId="73A5749D" w:rsidR="00702499" w:rsidRPr="003B1C33" w:rsidRDefault="00702499" w:rsidP="003B1C33">
                      <w:pPr>
                        <w:jc w:val="center"/>
                        <w:rPr>
                          <w:rFonts w:asciiTheme="minorHAnsi" w:hAnsiTheme="minorHAnsi"/>
                          <w:b/>
                          <w:sz w:val="24"/>
                        </w:rPr>
                      </w:pPr>
                      <w:r>
                        <w:rPr>
                          <w:rFonts w:asciiTheme="minorHAnsi" w:hAnsiTheme="minorHAnsi"/>
                          <w:b/>
                          <w:sz w:val="24"/>
                        </w:rPr>
                        <w:t>2015</w:t>
                      </w:r>
                    </w:p>
                  </w:txbxContent>
                </v:textbox>
              </v:shape>
            </w:pict>
          </mc:Fallback>
        </mc:AlternateContent>
      </w:r>
      <w:r w:rsidR="003B1C33" w:rsidRPr="003B1C33">
        <w:rPr>
          <w:rFonts w:asciiTheme="minorHAnsi" w:hAnsiTheme="minorHAnsi"/>
          <w:noProof/>
          <w:sz w:val="24"/>
          <w:lang w:val="en-GB" w:eastAsia="en-GB"/>
        </w:rPr>
        <mc:AlternateContent>
          <mc:Choice Requires="wps">
            <w:drawing>
              <wp:anchor distT="0" distB="0" distL="114300" distR="114300" simplePos="0" relativeHeight="251665408" behindDoc="0" locked="0" layoutInCell="1" allowOverlap="1" wp14:anchorId="5F9327A2" wp14:editId="76AD0AA4">
                <wp:simplePos x="0" y="0"/>
                <wp:positionH relativeFrom="column">
                  <wp:posOffset>5412740</wp:posOffset>
                </wp:positionH>
                <wp:positionV relativeFrom="paragraph">
                  <wp:posOffset>38100</wp:posOffset>
                </wp:positionV>
                <wp:extent cx="657225" cy="286385"/>
                <wp:effectExtent l="0" t="0" r="28575" b="18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035F8CEF" w14:textId="4060D65F" w:rsidR="00702499" w:rsidRPr="003B1C33" w:rsidRDefault="00702499" w:rsidP="003B1C33">
                            <w:pPr>
                              <w:jc w:val="center"/>
                              <w:rPr>
                                <w:rFonts w:asciiTheme="minorHAnsi" w:hAnsiTheme="minorHAnsi"/>
                                <w:b/>
                                <w:sz w:val="24"/>
                              </w:rPr>
                            </w:pPr>
                            <w:r w:rsidRPr="003B1C33">
                              <w:rPr>
                                <w:rFonts w:asciiTheme="minorHAnsi" w:hAnsiTheme="minorHAnsi"/>
                                <w:b/>
                                <w:sz w:val="24"/>
                              </w:rPr>
                              <w:t>20</w:t>
                            </w:r>
                            <w:r>
                              <w:rPr>
                                <w:rFonts w:asciiTheme="minorHAnsi" w:hAnsiTheme="minorHAnsi"/>
                                <w:b/>
                                <w:sz w:val="24"/>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26.2pt;margin-top:3pt;width:51.75pt;height:22.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" strokecolor="white [3212]">
                <v:textbox style="mso-fit-shape-to-text:t">
                  <w:txbxContent>
                    <w:p w14:paraId="035F8CEF" w14:textId="4060D65F" w:rsidR="00702499" w:rsidRPr="003B1C33" w:rsidRDefault="00702499" w:rsidP="003B1C33">
                      <w:pPr>
                        <w:jc w:val="center"/>
                        <w:rPr>
                          <w:rFonts w:asciiTheme="minorHAnsi" w:hAnsiTheme="minorHAnsi"/>
                          <w:b/>
                          <w:sz w:val="24"/>
                        </w:rPr>
                      </w:pPr>
                      <w:r w:rsidRPr="003B1C33">
                        <w:rPr>
                          <w:rFonts w:asciiTheme="minorHAnsi" w:hAnsiTheme="minorHAnsi"/>
                          <w:b/>
                          <w:sz w:val="24"/>
                        </w:rPr>
                        <w:t>20</w:t>
                      </w:r>
                      <w:r>
                        <w:rPr>
                          <w:rFonts w:asciiTheme="minorHAnsi" w:hAnsiTheme="minorHAnsi"/>
                          <w:b/>
                          <w:sz w:val="24"/>
                        </w:rPr>
                        <w:t>20</w:t>
                      </w:r>
                    </w:p>
                  </w:txbxContent>
                </v:textbox>
              </v:shape>
            </w:pict>
          </mc:Fallback>
        </mc:AlternateContent>
      </w:r>
      <w:r>
        <w:rPr>
          <w:rFonts w:asciiTheme="minorHAnsi" w:hAnsiTheme="minorHAnsi"/>
          <w:noProof/>
          <w:sz w:val="24"/>
          <w:lang w:val="en-GB" w:eastAsia="en-GB"/>
        </w:rPr>
        <w:drawing>
          <wp:inline distT="0" distB="0" distL="0" distR="0" wp14:anchorId="48A9F157" wp14:editId="550999F3">
            <wp:extent cx="2995200" cy="2138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pm25_tot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r>
        <w:rPr>
          <w:rFonts w:asciiTheme="minorHAnsi" w:hAnsiTheme="minorHAnsi"/>
          <w:noProof/>
          <w:sz w:val="24"/>
          <w:lang w:val="en-GB" w:eastAsia="en-GB"/>
        </w:rPr>
        <w:drawing>
          <wp:inline distT="0" distB="0" distL="0" distR="0" wp14:anchorId="3A6697A3" wp14:editId="3FA13277">
            <wp:extent cx="2995200" cy="2138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pm25_tot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p>
    <w:p w14:paraId="005E27CB" w14:textId="3BB68207" w:rsidR="00C47A23" w:rsidRDefault="00070F93" w:rsidP="00C47A23">
      <w:pPr>
        <w:rPr>
          <w:rFonts w:asciiTheme="minorHAnsi" w:hAnsiTheme="minorHAnsi"/>
          <w:sz w:val="24"/>
        </w:rPr>
      </w:pPr>
      <w:r w:rsidRPr="003B1C33">
        <w:rPr>
          <w:rFonts w:asciiTheme="minorHAnsi" w:hAnsiTheme="minorHAnsi"/>
          <w:noProof/>
          <w:sz w:val="24"/>
          <w:lang w:val="en-GB" w:eastAsia="en-GB"/>
        </w:rPr>
        <mc:AlternateContent>
          <mc:Choice Requires="wps">
            <w:drawing>
              <wp:anchor distT="0" distB="0" distL="114300" distR="114300" simplePos="0" relativeHeight="251669504" behindDoc="0" locked="0" layoutInCell="1" allowOverlap="1" wp14:anchorId="70DAC3EF" wp14:editId="7AFA7B73">
                <wp:simplePos x="0" y="0"/>
                <wp:positionH relativeFrom="column">
                  <wp:posOffset>5412740</wp:posOffset>
                </wp:positionH>
                <wp:positionV relativeFrom="paragraph">
                  <wp:posOffset>46990</wp:posOffset>
                </wp:positionV>
                <wp:extent cx="657225" cy="286385"/>
                <wp:effectExtent l="0" t="0" r="28575" b="184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761A5183" w14:textId="2181B22F" w:rsidR="00702499" w:rsidRPr="003B1C33" w:rsidRDefault="00702499" w:rsidP="003B1C33">
                            <w:pPr>
                              <w:jc w:val="center"/>
                              <w:rPr>
                                <w:rFonts w:asciiTheme="minorHAnsi" w:hAnsiTheme="minorHAnsi"/>
                                <w:b/>
                                <w:sz w:val="24"/>
                              </w:rPr>
                            </w:pPr>
                            <w:r>
                              <w:rPr>
                                <w:rFonts w:asciiTheme="minorHAnsi" w:hAnsiTheme="minorHAnsi"/>
                                <w:b/>
                                <w:sz w:val="24"/>
                              </w:rPr>
                              <w:t>2030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26.2pt;margin-top:3.7pt;width:51.75pt;height:22.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" strokecolor="white [3212]">
                <v:textbox style="mso-fit-shape-to-text:t">
                  <w:txbxContent>
                    <w:p w14:paraId="761A5183" w14:textId="2181B22F" w:rsidR="00702499" w:rsidRPr="003B1C33" w:rsidRDefault="00702499" w:rsidP="003B1C33">
                      <w:pPr>
                        <w:jc w:val="center"/>
                        <w:rPr>
                          <w:rFonts w:asciiTheme="minorHAnsi" w:hAnsiTheme="minorHAnsi"/>
                          <w:b/>
                          <w:sz w:val="24"/>
                        </w:rPr>
                      </w:pPr>
                      <w:r>
                        <w:rPr>
                          <w:rFonts w:asciiTheme="minorHAnsi" w:hAnsiTheme="minorHAnsi"/>
                          <w:b/>
                          <w:sz w:val="24"/>
                        </w:rPr>
                        <w:t>2030</w:t>
                      </w:r>
                    </w:p>
                  </w:txbxContent>
                </v:textbox>
              </v:shape>
            </w:pict>
          </mc:Fallback>
        </mc:AlternateContent>
      </w:r>
      <w:r w:rsidRPr="003B1C33">
        <w:rPr>
          <w:rFonts w:asciiTheme="minorHAnsi" w:hAnsiTheme="minorHAnsi"/>
          <w:noProof/>
          <w:sz w:val="24"/>
          <w:lang w:val="en-GB" w:eastAsia="en-GB"/>
        </w:rPr>
        <mc:AlternateContent>
          <mc:Choice Requires="wps">
            <w:drawing>
              <wp:anchor distT="0" distB="0" distL="114300" distR="114300" simplePos="0" relativeHeight="251667456" behindDoc="0" locked="0" layoutInCell="1" allowOverlap="1" wp14:anchorId="0E7997DF" wp14:editId="63A71165">
                <wp:simplePos x="0" y="0"/>
                <wp:positionH relativeFrom="column">
                  <wp:posOffset>2412365</wp:posOffset>
                </wp:positionH>
                <wp:positionV relativeFrom="paragraph">
                  <wp:posOffset>29210</wp:posOffset>
                </wp:positionV>
                <wp:extent cx="657225" cy="286385"/>
                <wp:effectExtent l="0" t="0" r="28575"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5A142525" w14:textId="0BB3758D" w:rsidR="00702499" w:rsidRPr="003B1C33" w:rsidRDefault="00702499" w:rsidP="003B1C33">
                            <w:pPr>
                              <w:jc w:val="center"/>
                              <w:rPr>
                                <w:rFonts w:asciiTheme="minorHAnsi" w:hAnsiTheme="minorHAnsi"/>
                                <w:b/>
                                <w:sz w:val="24"/>
                              </w:rPr>
                            </w:pPr>
                            <w:r w:rsidRPr="003B1C33">
                              <w:rPr>
                                <w:rFonts w:asciiTheme="minorHAnsi" w:hAnsiTheme="minorHAnsi"/>
                                <w:b/>
                                <w:sz w:val="24"/>
                              </w:rPr>
                              <w:t>20</w:t>
                            </w:r>
                            <w:r>
                              <w:rPr>
                                <w:rFonts w:asciiTheme="minorHAnsi" w:hAnsiTheme="minorHAnsi"/>
                                <w:b/>
                                <w:sz w:val="24"/>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89.95pt;margin-top:2.3pt;width:51.75pt;height:22.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" strokecolor="white [3212]">
                <v:textbox style="mso-fit-shape-to-text:t">
                  <w:txbxContent>
                    <w:p w14:paraId="5A142525" w14:textId="0BB3758D" w:rsidR="00702499" w:rsidRPr="003B1C33" w:rsidRDefault="00702499" w:rsidP="003B1C33">
                      <w:pPr>
                        <w:jc w:val="center"/>
                        <w:rPr>
                          <w:rFonts w:asciiTheme="minorHAnsi" w:hAnsiTheme="minorHAnsi"/>
                          <w:b/>
                          <w:sz w:val="24"/>
                        </w:rPr>
                      </w:pPr>
                      <w:r w:rsidRPr="003B1C33">
                        <w:rPr>
                          <w:rFonts w:asciiTheme="minorHAnsi" w:hAnsiTheme="minorHAnsi"/>
                          <w:b/>
                          <w:sz w:val="24"/>
                        </w:rPr>
                        <w:t>20</w:t>
                      </w:r>
                      <w:r>
                        <w:rPr>
                          <w:rFonts w:asciiTheme="minorHAnsi" w:hAnsiTheme="minorHAnsi"/>
                          <w:b/>
                          <w:sz w:val="24"/>
                        </w:rPr>
                        <w:t>25</w:t>
                      </w:r>
                    </w:p>
                  </w:txbxContent>
                </v:textbox>
              </v:shape>
            </w:pict>
          </mc:Fallback>
        </mc:AlternateContent>
      </w:r>
      <w:r>
        <w:rPr>
          <w:rFonts w:asciiTheme="minorHAnsi" w:hAnsiTheme="minorHAnsi"/>
          <w:noProof/>
          <w:sz w:val="24"/>
          <w:lang w:val="en-GB" w:eastAsia="en-GB"/>
        </w:rPr>
        <w:drawing>
          <wp:inline distT="0" distB="0" distL="0" distR="0" wp14:anchorId="5A1D61F1" wp14:editId="6188731B">
            <wp:extent cx="2995200" cy="213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_pm25_tot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r>
        <w:rPr>
          <w:rFonts w:asciiTheme="minorHAnsi" w:hAnsiTheme="minorHAnsi"/>
          <w:noProof/>
          <w:sz w:val="24"/>
          <w:lang w:val="en-GB" w:eastAsia="en-GB"/>
        </w:rPr>
        <w:drawing>
          <wp:inline distT="0" distB="0" distL="0" distR="0" wp14:anchorId="7026E0C2" wp14:editId="146E6B1B">
            <wp:extent cx="2995200" cy="2138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_pm25_tot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p>
    <w:p w14:paraId="43D5381E" w14:textId="61C01284" w:rsidR="00C47A23" w:rsidRDefault="00C47A23" w:rsidP="00C47A23">
      <w:pPr>
        <w:spacing w:after="200" w:line="276" w:lineRule="auto"/>
        <w:rPr>
          <w:rFonts w:asciiTheme="minorHAnsi" w:hAnsiTheme="minorHAnsi"/>
          <w:sz w:val="24"/>
        </w:rPr>
      </w:pPr>
      <w:r>
        <w:rPr>
          <w:rFonts w:asciiTheme="minorHAnsi" w:hAnsiTheme="minorHAnsi"/>
          <w:sz w:val="24"/>
        </w:rPr>
        <w:t xml:space="preserve">Figure 1 </w:t>
      </w:r>
      <w:r w:rsidRPr="0015016D">
        <w:rPr>
          <w:rFonts w:asciiTheme="minorHAnsi" w:hAnsiTheme="minorHAnsi"/>
          <w:sz w:val="24"/>
        </w:rPr>
        <w:t xml:space="preserve">Annual mean </w:t>
      </w:r>
      <w:r w:rsidRPr="008A21A1">
        <w:rPr>
          <w:rFonts w:asciiTheme="minorHAnsi" w:hAnsiTheme="minorHAnsi"/>
          <w:sz w:val="24"/>
        </w:rPr>
        <w:t>PM</w:t>
      </w:r>
      <w:r w:rsidRPr="008A21A1">
        <w:rPr>
          <w:rFonts w:asciiTheme="minorHAnsi" w:hAnsiTheme="minorHAnsi"/>
          <w:sz w:val="24"/>
          <w:vertAlign w:val="subscript"/>
        </w:rPr>
        <w:t>2.5</w:t>
      </w:r>
      <w:r w:rsidRPr="008A21A1">
        <w:rPr>
          <w:rFonts w:asciiTheme="minorHAnsi" w:hAnsiTheme="minorHAnsi"/>
          <w:sz w:val="24"/>
        </w:rPr>
        <w:t xml:space="preserve"> </w:t>
      </w:r>
      <w:r w:rsidRPr="00175E0D">
        <w:rPr>
          <w:rFonts w:asciiTheme="minorHAnsi" w:hAnsiTheme="minorHAnsi"/>
          <w:sz w:val="24"/>
        </w:rPr>
        <w:t xml:space="preserve">concentrations (in </w:t>
      </w:r>
      <w:r w:rsidR="00175E0D" w:rsidRPr="00175E0D">
        <w:rPr>
          <w:rFonts w:asciiTheme="minorHAnsi" w:hAnsiTheme="minorHAnsi" w:cs="Times New Roman"/>
          <w:color w:val="000000"/>
          <w:sz w:val="24"/>
        </w:rPr>
        <w:t>μg m</w:t>
      </w:r>
      <w:r w:rsidR="00175E0D" w:rsidRPr="00175E0D">
        <w:rPr>
          <w:rFonts w:asciiTheme="minorHAnsi" w:hAnsiTheme="minorHAnsi" w:cs="Times New Roman"/>
          <w:color w:val="000000"/>
          <w:sz w:val="24"/>
          <w:vertAlign w:val="superscript"/>
        </w:rPr>
        <w:t>-3</w:t>
      </w:r>
      <w:r w:rsidRPr="00175E0D">
        <w:rPr>
          <w:rFonts w:asciiTheme="minorHAnsi" w:hAnsiTheme="minorHAnsi"/>
          <w:sz w:val="24"/>
        </w:rPr>
        <w:t>) by wards</w:t>
      </w:r>
      <w:r w:rsidRPr="0015016D">
        <w:rPr>
          <w:rFonts w:asciiTheme="minorHAnsi" w:hAnsiTheme="minorHAnsi"/>
          <w:sz w:val="24"/>
        </w:rPr>
        <w:t xml:space="preserve"> between 2011 and 2030</w:t>
      </w:r>
      <w:r>
        <w:rPr>
          <w:rFonts w:asciiTheme="minorHAnsi" w:hAnsiTheme="minorHAnsi"/>
          <w:sz w:val="24"/>
        </w:rPr>
        <w:br w:type="page"/>
      </w:r>
    </w:p>
    <w:p w14:paraId="65D6A6C5" w14:textId="3E18A280" w:rsidR="00C47A23" w:rsidRDefault="00070F93" w:rsidP="00C47A23">
      <w:pPr>
        <w:rPr>
          <w:rFonts w:asciiTheme="minorHAnsi" w:hAnsiTheme="minorHAnsi"/>
          <w:sz w:val="24"/>
        </w:rPr>
      </w:pPr>
      <w:r w:rsidRPr="00925D0A">
        <w:rPr>
          <w:rFonts w:asciiTheme="minorHAnsi" w:hAnsiTheme="minorHAnsi"/>
          <w:noProof/>
          <w:sz w:val="24"/>
          <w:lang w:val="en-GB" w:eastAsia="en-GB"/>
        </w:rPr>
        <w:lastRenderedPageBreak/>
        <mc:AlternateContent>
          <mc:Choice Requires="wps">
            <w:drawing>
              <wp:anchor distT="0" distB="0" distL="114300" distR="114300" simplePos="0" relativeHeight="251673600" behindDoc="0" locked="0" layoutInCell="1" allowOverlap="1" wp14:anchorId="2CBF36AB" wp14:editId="7C3D400A">
                <wp:simplePos x="0" y="0"/>
                <wp:positionH relativeFrom="column">
                  <wp:posOffset>5431790</wp:posOffset>
                </wp:positionH>
                <wp:positionV relativeFrom="paragraph">
                  <wp:posOffset>1967230</wp:posOffset>
                </wp:positionV>
                <wp:extent cx="657225" cy="286385"/>
                <wp:effectExtent l="0" t="0" r="28575" b="184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1FA4B0B2" w14:textId="77777777" w:rsidR="00702499" w:rsidRPr="003B1C33" w:rsidRDefault="00702499" w:rsidP="00925D0A">
                            <w:pPr>
                              <w:jc w:val="center"/>
                              <w:rPr>
                                <w:rFonts w:asciiTheme="minorHAnsi" w:hAnsiTheme="minorHAnsi"/>
                                <w:b/>
                                <w:sz w:val="24"/>
                              </w:rPr>
                            </w:pPr>
                            <w:r w:rsidRPr="003B1C33">
                              <w:rPr>
                                <w:rFonts w:asciiTheme="minorHAnsi" w:hAnsiTheme="minorHAnsi"/>
                                <w:b/>
                                <w:sz w:val="24"/>
                              </w:rPr>
                              <w:t>20</w:t>
                            </w:r>
                            <w:r>
                              <w:rPr>
                                <w:rFonts w:asciiTheme="minorHAnsi" w:hAnsiTheme="minorHAnsi"/>
                                <w:b/>
                                <w:sz w:val="24"/>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27.7pt;margin-top:154.9pt;width:51.75pt;height:22.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" strokecolor="white [3212]">
                <v:textbox style="mso-fit-shape-to-text:t">
                  <w:txbxContent>
                    <w:p w14:paraId="1FA4B0B2" w14:textId="77777777" w:rsidR="00702499" w:rsidRPr="003B1C33" w:rsidRDefault="00702499" w:rsidP="00925D0A">
                      <w:pPr>
                        <w:jc w:val="center"/>
                        <w:rPr>
                          <w:rFonts w:asciiTheme="minorHAnsi" w:hAnsiTheme="minorHAnsi"/>
                          <w:b/>
                          <w:sz w:val="24"/>
                        </w:rPr>
                      </w:pPr>
                      <w:r w:rsidRPr="003B1C33">
                        <w:rPr>
                          <w:rFonts w:asciiTheme="minorHAnsi" w:hAnsiTheme="minorHAnsi"/>
                          <w:b/>
                          <w:sz w:val="24"/>
                        </w:rPr>
                        <w:t>20</w:t>
                      </w:r>
                      <w:r>
                        <w:rPr>
                          <w:rFonts w:asciiTheme="minorHAnsi" w:hAnsiTheme="minorHAnsi"/>
                          <w:b/>
                          <w:sz w:val="24"/>
                        </w:rPr>
                        <w:t>20</w:t>
                      </w:r>
                    </w:p>
                  </w:txbxContent>
                </v:textbox>
              </v:shape>
            </w:pict>
          </mc:Fallback>
        </mc:AlternateContent>
      </w:r>
      <w:r w:rsidRPr="00925D0A">
        <w:rPr>
          <w:rFonts w:asciiTheme="minorHAnsi" w:hAnsiTheme="minorHAnsi"/>
          <w:noProof/>
          <w:sz w:val="24"/>
          <w:lang w:val="en-GB" w:eastAsia="en-GB"/>
        </w:rPr>
        <mc:AlternateContent>
          <mc:Choice Requires="wps">
            <w:drawing>
              <wp:anchor distT="0" distB="0" distL="114300" distR="114300" simplePos="0" relativeHeight="251672576" behindDoc="0" locked="0" layoutInCell="1" allowOverlap="1" wp14:anchorId="6ED68D8E" wp14:editId="521EDDD8">
                <wp:simplePos x="0" y="0"/>
                <wp:positionH relativeFrom="column">
                  <wp:posOffset>2412365</wp:posOffset>
                </wp:positionH>
                <wp:positionV relativeFrom="paragraph">
                  <wp:posOffset>1967230</wp:posOffset>
                </wp:positionV>
                <wp:extent cx="657225" cy="286385"/>
                <wp:effectExtent l="0" t="0" r="28575" b="184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43D71B03" w14:textId="77777777" w:rsidR="00702499" w:rsidRPr="003B1C33" w:rsidRDefault="00702499" w:rsidP="00925D0A">
                            <w:pPr>
                              <w:jc w:val="center"/>
                              <w:rPr>
                                <w:rFonts w:asciiTheme="minorHAnsi" w:hAnsiTheme="minorHAnsi"/>
                                <w:b/>
                                <w:sz w:val="24"/>
                              </w:rPr>
                            </w:pPr>
                            <w:r>
                              <w:rPr>
                                <w:rFonts w:asciiTheme="minorHAnsi" w:hAnsiTheme="minorHAnsi"/>
                                <w:b/>
                                <w:sz w:val="24"/>
                              </w:rPr>
                              <w:t>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89.95pt;margin-top:154.9pt;width:51.75pt;height:22.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" strokecolor="white [3212]">
                <v:textbox style="mso-fit-shape-to-text:t">
                  <w:txbxContent>
                    <w:p w14:paraId="43D71B03" w14:textId="77777777" w:rsidR="00702499" w:rsidRPr="003B1C33" w:rsidRDefault="00702499" w:rsidP="00925D0A">
                      <w:pPr>
                        <w:jc w:val="center"/>
                        <w:rPr>
                          <w:rFonts w:asciiTheme="minorHAnsi" w:hAnsiTheme="minorHAnsi"/>
                          <w:b/>
                          <w:sz w:val="24"/>
                        </w:rPr>
                      </w:pPr>
                      <w:r>
                        <w:rPr>
                          <w:rFonts w:asciiTheme="minorHAnsi" w:hAnsiTheme="minorHAnsi"/>
                          <w:b/>
                          <w:sz w:val="24"/>
                        </w:rPr>
                        <w:t>2015</w:t>
                      </w:r>
                    </w:p>
                  </w:txbxContent>
                </v:textbox>
              </v:shape>
            </w:pict>
          </mc:Fallback>
        </mc:AlternateContent>
      </w:r>
      <w:r w:rsidR="00925D0A" w:rsidRPr="00925D0A">
        <w:rPr>
          <w:rFonts w:asciiTheme="minorHAnsi" w:hAnsiTheme="minorHAnsi"/>
          <w:noProof/>
          <w:sz w:val="24"/>
          <w:lang w:val="en-GB" w:eastAsia="en-GB"/>
        </w:rPr>
        <mc:AlternateContent>
          <mc:Choice Requires="wps">
            <w:drawing>
              <wp:anchor distT="0" distB="0" distL="114300" distR="114300" simplePos="0" relativeHeight="251671552" behindDoc="0" locked="0" layoutInCell="1" allowOverlap="1" wp14:anchorId="52CAF5B0" wp14:editId="48B52347">
                <wp:simplePos x="0" y="0"/>
                <wp:positionH relativeFrom="column">
                  <wp:posOffset>5393690</wp:posOffset>
                </wp:positionH>
                <wp:positionV relativeFrom="paragraph">
                  <wp:posOffset>-172085</wp:posOffset>
                </wp:positionV>
                <wp:extent cx="657225" cy="286385"/>
                <wp:effectExtent l="0" t="0" r="28575" b="184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2A595646" w14:textId="77777777" w:rsidR="00702499" w:rsidRPr="003B1C33" w:rsidRDefault="00702499" w:rsidP="00925D0A">
                            <w:pPr>
                              <w:jc w:val="center"/>
                              <w:rPr>
                                <w:rFonts w:asciiTheme="minorHAnsi" w:hAnsiTheme="minorHAnsi"/>
                                <w:b/>
                                <w:sz w:val="24"/>
                              </w:rPr>
                            </w:pPr>
                            <w:r w:rsidRPr="003B1C33">
                              <w:rPr>
                                <w:rFonts w:asciiTheme="minorHAnsi" w:hAnsiTheme="minorHAnsi"/>
                                <w:b/>
                                <w:sz w:val="24"/>
                              </w:rPr>
                              <w:t>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24.7pt;margin-top:-13.55pt;width:51.75pt;height:22.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" strokecolor="white [3212]">
                <v:textbox style="mso-fit-shape-to-text:t">
                  <w:txbxContent>
                    <w:p w14:paraId="2A595646" w14:textId="77777777" w:rsidR="00702499" w:rsidRPr="003B1C33" w:rsidRDefault="00702499" w:rsidP="00925D0A">
                      <w:pPr>
                        <w:jc w:val="center"/>
                        <w:rPr>
                          <w:rFonts w:asciiTheme="minorHAnsi" w:hAnsiTheme="minorHAnsi"/>
                          <w:b/>
                          <w:sz w:val="24"/>
                        </w:rPr>
                      </w:pPr>
                      <w:r w:rsidRPr="003B1C33">
                        <w:rPr>
                          <w:rFonts w:asciiTheme="minorHAnsi" w:hAnsiTheme="minorHAnsi"/>
                          <w:b/>
                          <w:sz w:val="24"/>
                        </w:rPr>
                        <w:t>2011</w:t>
                      </w:r>
                    </w:p>
                  </w:txbxContent>
                </v:textbox>
              </v:shape>
            </w:pict>
          </mc:Fallback>
        </mc:AlternateContent>
      </w:r>
      <w:r>
        <w:rPr>
          <w:rFonts w:asciiTheme="minorHAnsi" w:hAnsiTheme="minorHAnsi"/>
          <w:noProof/>
          <w:sz w:val="24"/>
          <w:lang w:val="en-GB" w:eastAsia="en-GB"/>
        </w:rPr>
        <w:drawing>
          <wp:inline distT="0" distB="0" distL="0" distR="0" wp14:anchorId="67C62A8C" wp14:editId="47573170">
            <wp:extent cx="2995200" cy="2138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ti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r>
        <w:rPr>
          <w:rFonts w:asciiTheme="minorHAnsi" w:hAnsiTheme="minorHAnsi"/>
          <w:noProof/>
          <w:sz w:val="24"/>
          <w:lang w:val="en-GB" w:eastAsia="en-GB"/>
        </w:rPr>
        <w:drawing>
          <wp:inline distT="0" distB="0" distL="0" distR="0" wp14:anchorId="7C4384E2" wp14:editId="53A6FF14">
            <wp:extent cx="2995200" cy="21384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no2_tot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p>
    <w:p w14:paraId="76C8C588" w14:textId="6842E02F" w:rsidR="00C47A23" w:rsidRDefault="00070F93" w:rsidP="00C47A23">
      <w:pPr>
        <w:rPr>
          <w:rFonts w:asciiTheme="minorHAnsi" w:hAnsiTheme="minorHAnsi"/>
          <w:sz w:val="24"/>
        </w:rPr>
      </w:pPr>
      <w:r w:rsidRPr="00925D0A">
        <w:rPr>
          <w:rFonts w:asciiTheme="minorHAnsi" w:hAnsiTheme="minorHAnsi"/>
          <w:noProof/>
          <w:sz w:val="24"/>
          <w:lang w:val="en-GB" w:eastAsia="en-GB"/>
        </w:rPr>
        <mc:AlternateContent>
          <mc:Choice Requires="wps">
            <w:drawing>
              <wp:anchor distT="0" distB="0" distL="114300" distR="114300" simplePos="0" relativeHeight="251675648" behindDoc="0" locked="0" layoutInCell="1" allowOverlap="1" wp14:anchorId="7DD350BA" wp14:editId="421ACB8F">
                <wp:simplePos x="0" y="0"/>
                <wp:positionH relativeFrom="column">
                  <wp:posOffset>5403215</wp:posOffset>
                </wp:positionH>
                <wp:positionV relativeFrom="paragraph">
                  <wp:posOffset>1971675</wp:posOffset>
                </wp:positionV>
                <wp:extent cx="657225" cy="286385"/>
                <wp:effectExtent l="0" t="0" r="28575" b="184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28B35B5E" w14:textId="77777777" w:rsidR="00702499" w:rsidRPr="003B1C33" w:rsidRDefault="00702499" w:rsidP="00925D0A">
                            <w:pPr>
                              <w:jc w:val="center"/>
                              <w:rPr>
                                <w:rFonts w:asciiTheme="minorHAnsi" w:hAnsiTheme="minorHAnsi"/>
                                <w:b/>
                                <w:sz w:val="24"/>
                              </w:rPr>
                            </w:pPr>
                            <w:r>
                              <w:rPr>
                                <w:rFonts w:asciiTheme="minorHAnsi" w:hAnsiTheme="minorHAnsi"/>
                                <w:b/>
                                <w:sz w:val="24"/>
                              </w:rPr>
                              <w:t>2030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25.45pt;margin-top:155.25pt;width:51.75pt;height:22.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" strokecolor="white [3212]">
                <v:textbox style="mso-fit-shape-to-text:t">
                  <w:txbxContent>
                    <w:p w14:paraId="28B35B5E" w14:textId="77777777" w:rsidR="00702499" w:rsidRPr="003B1C33" w:rsidRDefault="00702499" w:rsidP="00925D0A">
                      <w:pPr>
                        <w:jc w:val="center"/>
                        <w:rPr>
                          <w:rFonts w:asciiTheme="minorHAnsi" w:hAnsiTheme="minorHAnsi"/>
                          <w:b/>
                          <w:sz w:val="24"/>
                        </w:rPr>
                      </w:pPr>
                      <w:r>
                        <w:rPr>
                          <w:rFonts w:asciiTheme="minorHAnsi" w:hAnsiTheme="minorHAnsi"/>
                          <w:b/>
                          <w:sz w:val="24"/>
                        </w:rPr>
                        <w:t>2030</w:t>
                      </w:r>
                    </w:p>
                  </w:txbxContent>
                </v:textbox>
              </v:shape>
            </w:pict>
          </mc:Fallback>
        </mc:AlternateContent>
      </w:r>
      <w:r w:rsidRPr="00925D0A">
        <w:rPr>
          <w:rFonts w:asciiTheme="minorHAnsi" w:hAnsiTheme="minorHAnsi"/>
          <w:noProof/>
          <w:sz w:val="24"/>
          <w:lang w:val="en-GB" w:eastAsia="en-GB"/>
        </w:rPr>
        <mc:AlternateContent>
          <mc:Choice Requires="wps">
            <w:drawing>
              <wp:anchor distT="0" distB="0" distL="114300" distR="114300" simplePos="0" relativeHeight="251674624" behindDoc="0" locked="0" layoutInCell="1" allowOverlap="1" wp14:anchorId="43358027" wp14:editId="689F4B5B">
                <wp:simplePos x="0" y="0"/>
                <wp:positionH relativeFrom="column">
                  <wp:posOffset>2421890</wp:posOffset>
                </wp:positionH>
                <wp:positionV relativeFrom="paragraph">
                  <wp:posOffset>1971675</wp:posOffset>
                </wp:positionV>
                <wp:extent cx="657225" cy="286385"/>
                <wp:effectExtent l="0" t="0" r="28575" b="184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6385"/>
                        </a:xfrm>
                        <a:prstGeom prst="rect">
                          <a:avLst/>
                        </a:prstGeom>
                        <a:solidFill>
                          <a:srgbClr val="FFFFFF"/>
                        </a:solidFill>
                        <a:ln w="9525">
                          <a:solidFill>
                            <a:schemeClr val="bg1"/>
                          </a:solidFill>
                          <a:miter lim="800000"/>
                          <a:headEnd/>
                          <a:tailEnd/>
                        </a:ln>
                      </wps:spPr>
                      <wps:txbx>
                        <w:txbxContent>
                          <w:p w14:paraId="125C3E88" w14:textId="77777777" w:rsidR="00702499" w:rsidRPr="003B1C33" w:rsidRDefault="00702499" w:rsidP="00925D0A">
                            <w:pPr>
                              <w:jc w:val="center"/>
                              <w:rPr>
                                <w:rFonts w:asciiTheme="minorHAnsi" w:hAnsiTheme="minorHAnsi"/>
                                <w:b/>
                                <w:sz w:val="24"/>
                              </w:rPr>
                            </w:pPr>
                            <w:r w:rsidRPr="003B1C33">
                              <w:rPr>
                                <w:rFonts w:asciiTheme="minorHAnsi" w:hAnsiTheme="minorHAnsi"/>
                                <w:b/>
                                <w:sz w:val="24"/>
                              </w:rPr>
                              <w:t>20</w:t>
                            </w:r>
                            <w:r>
                              <w:rPr>
                                <w:rFonts w:asciiTheme="minorHAnsi" w:hAnsiTheme="minorHAnsi"/>
                                <w:b/>
                                <w:sz w:val="24"/>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90.7pt;margin-top:155.25pt;width:51.75pt;height:22.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" strokecolor="white [3212]">
                <v:textbox style="mso-fit-shape-to-text:t">
                  <w:txbxContent>
                    <w:p w14:paraId="125C3E88" w14:textId="77777777" w:rsidR="00702499" w:rsidRPr="003B1C33" w:rsidRDefault="00702499" w:rsidP="00925D0A">
                      <w:pPr>
                        <w:jc w:val="center"/>
                        <w:rPr>
                          <w:rFonts w:asciiTheme="minorHAnsi" w:hAnsiTheme="minorHAnsi"/>
                          <w:b/>
                          <w:sz w:val="24"/>
                        </w:rPr>
                      </w:pPr>
                      <w:r w:rsidRPr="003B1C33">
                        <w:rPr>
                          <w:rFonts w:asciiTheme="minorHAnsi" w:hAnsiTheme="minorHAnsi"/>
                          <w:b/>
                          <w:sz w:val="24"/>
                        </w:rPr>
                        <w:t>20</w:t>
                      </w:r>
                      <w:r>
                        <w:rPr>
                          <w:rFonts w:asciiTheme="minorHAnsi" w:hAnsiTheme="minorHAnsi"/>
                          <w:b/>
                          <w:sz w:val="24"/>
                        </w:rPr>
                        <w:t>25</w:t>
                      </w:r>
                    </w:p>
                  </w:txbxContent>
                </v:textbox>
              </v:shape>
            </w:pict>
          </mc:Fallback>
        </mc:AlternateContent>
      </w:r>
      <w:r>
        <w:rPr>
          <w:rFonts w:asciiTheme="minorHAnsi" w:hAnsiTheme="minorHAnsi"/>
          <w:noProof/>
          <w:sz w:val="24"/>
          <w:lang w:val="en-GB" w:eastAsia="en-GB"/>
        </w:rPr>
        <w:drawing>
          <wp:inline distT="0" distB="0" distL="0" distR="0" wp14:anchorId="3EB07EBA" wp14:editId="6458E93E">
            <wp:extent cx="2995200" cy="21384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no2_tot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r>
        <w:rPr>
          <w:rFonts w:asciiTheme="minorHAnsi" w:hAnsiTheme="minorHAnsi"/>
          <w:noProof/>
          <w:sz w:val="24"/>
          <w:lang w:val="en-GB" w:eastAsia="en-GB"/>
        </w:rPr>
        <w:drawing>
          <wp:inline distT="0" distB="0" distL="0" distR="0" wp14:anchorId="31462035" wp14:editId="4AC6CB16">
            <wp:extent cx="2995200" cy="21384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no2_tot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p>
    <w:p w14:paraId="0F4ED6D0" w14:textId="6F131761" w:rsidR="00C47A23" w:rsidRDefault="00070F93" w:rsidP="00C47A23">
      <w:pPr>
        <w:rPr>
          <w:rFonts w:asciiTheme="minorHAnsi" w:hAnsiTheme="minorHAnsi"/>
          <w:sz w:val="24"/>
        </w:rPr>
      </w:pPr>
      <w:r>
        <w:rPr>
          <w:rFonts w:asciiTheme="minorHAnsi" w:hAnsiTheme="minorHAnsi"/>
          <w:noProof/>
          <w:sz w:val="24"/>
          <w:lang w:val="en-GB" w:eastAsia="en-GB"/>
        </w:rPr>
        <w:drawing>
          <wp:inline distT="0" distB="0" distL="0" distR="0" wp14:anchorId="1469EF85" wp14:editId="6B98D71A">
            <wp:extent cx="2995200" cy="21384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_no2_tot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r>
        <w:rPr>
          <w:rFonts w:asciiTheme="minorHAnsi" w:hAnsiTheme="minorHAnsi"/>
          <w:noProof/>
          <w:sz w:val="24"/>
          <w:lang w:val="en-GB" w:eastAsia="en-GB"/>
        </w:rPr>
        <w:drawing>
          <wp:inline distT="0" distB="0" distL="0" distR="0" wp14:anchorId="4A74E5F0" wp14:editId="624DA7C1">
            <wp:extent cx="2995200" cy="21384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_no2_tot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5200" cy="2138400"/>
                    </a:xfrm>
                    <a:prstGeom prst="rect">
                      <a:avLst/>
                    </a:prstGeom>
                  </pic:spPr>
                </pic:pic>
              </a:graphicData>
            </a:graphic>
          </wp:inline>
        </w:drawing>
      </w:r>
    </w:p>
    <w:p w14:paraId="6246BFEC" w14:textId="5C137A11" w:rsidR="00C47A23" w:rsidRDefault="00C47A23" w:rsidP="00C47A23">
      <w:pPr>
        <w:spacing w:after="200" w:line="276" w:lineRule="auto"/>
        <w:rPr>
          <w:rFonts w:asciiTheme="minorHAnsi" w:hAnsiTheme="minorHAnsi"/>
          <w:sz w:val="24"/>
        </w:rPr>
      </w:pPr>
      <w:r>
        <w:rPr>
          <w:rFonts w:asciiTheme="minorHAnsi" w:hAnsiTheme="minorHAnsi"/>
          <w:sz w:val="24"/>
        </w:rPr>
        <w:t xml:space="preserve">Figure 2 </w:t>
      </w:r>
      <w:r w:rsidRPr="0015016D">
        <w:rPr>
          <w:rFonts w:asciiTheme="minorHAnsi" w:hAnsiTheme="minorHAnsi"/>
          <w:sz w:val="24"/>
        </w:rPr>
        <w:t>Annual mean NO</w:t>
      </w:r>
      <w:r w:rsidRPr="0015016D">
        <w:rPr>
          <w:rFonts w:asciiTheme="minorHAnsi" w:hAnsiTheme="minorHAnsi"/>
          <w:sz w:val="24"/>
          <w:vertAlign w:val="subscript"/>
        </w:rPr>
        <w:t>2</w:t>
      </w:r>
      <w:r w:rsidRPr="0015016D">
        <w:rPr>
          <w:rFonts w:asciiTheme="minorHAnsi" w:hAnsiTheme="minorHAnsi"/>
          <w:sz w:val="24"/>
        </w:rPr>
        <w:t xml:space="preserve"> </w:t>
      </w:r>
      <w:r w:rsidRPr="00175E0D">
        <w:rPr>
          <w:rFonts w:asciiTheme="minorHAnsi" w:hAnsiTheme="minorHAnsi"/>
          <w:sz w:val="24"/>
        </w:rPr>
        <w:t xml:space="preserve">concentrations (in </w:t>
      </w:r>
      <w:r w:rsidR="00175E0D" w:rsidRPr="00175E0D">
        <w:rPr>
          <w:rFonts w:asciiTheme="minorHAnsi" w:hAnsiTheme="minorHAnsi" w:cs="Times New Roman"/>
          <w:color w:val="000000"/>
          <w:sz w:val="24"/>
        </w:rPr>
        <w:t>μg m</w:t>
      </w:r>
      <w:r w:rsidR="00175E0D" w:rsidRPr="00175E0D">
        <w:rPr>
          <w:rFonts w:asciiTheme="minorHAnsi" w:hAnsiTheme="minorHAnsi" w:cs="Times New Roman"/>
          <w:color w:val="000000"/>
          <w:sz w:val="24"/>
          <w:vertAlign w:val="superscript"/>
        </w:rPr>
        <w:t>-3</w:t>
      </w:r>
      <w:r w:rsidRPr="00175E0D">
        <w:rPr>
          <w:rFonts w:asciiTheme="minorHAnsi" w:hAnsiTheme="minorHAnsi"/>
          <w:sz w:val="24"/>
        </w:rPr>
        <w:t>) by wards</w:t>
      </w:r>
      <w:r w:rsidRPr="0015016D">
        <w:rPr>
          <w:rFonts w:asciiTheme="minorHAnsi" w:hAnsiTheme="minorHAnsi"/>
          <w:sz w:val="24"/>
        </w:rPr>
        <w:t xml:space="preserve"> between 2011 and 2030</w:t>
      </w:r>
      <w:r>
        <w:rPr>
          <w:rFonts w:asciiTheme="minorHAnsi" w:hAnsiTheme="minorHAnsi"/>
          <w:sz w:val="24"/>
        </w:rPr>
        <w:br w:type="page"/>
      </w:r>
    </w:p>
    <w:p w14:paraId="65E46601" w14:textId="77777777" w:rsidR="00057BB1" w:rsidRPr="003D035C" w:rsidRDefault="003D035C" w:rsidP="00C67F0E">
      <w:pPr>
        <w:pStyle w:val="JDS-Head1"/>
        <w:jc w:val="both"/>
        <w:rPr>
          <w:rFonts w:ascii="Times New Roman" w:hAnsi="Times New Roman" w:cs="Times New Roman"/>
          <w:sz w:val="32"/>
          <w:szCs w:val="32"/>
        </w:rPr>
      </w:pPr>
      <w:r w:rsidRPr="003D035C">
        <w:rPr>
          <w:sz w:val="32"/>
          <w:szCs w:val="32"/>
        </w:rPr>
        <w:lastRenderedPageBreak/>
        <w:t>Health and economic impact results</w:t>
      </w:r>
    </w:p>
    <w:p w14:paraId="062A1EC4" w14:textId="77777777" w:rsidR="00790CA6" w:rsidRDefault="00790CA6" w:rsidP="00CB3692">
      <w:pPr>
        <w:jc w:val="both"/>
        <w:rPr>
          <w:rFonts w:asciiTheme="minorHAnsi" w:hAnsiTheme="minorHAnsi"/>
          <w:sz w:val="24"/>
        </w:rPr>
      </w:pPr>
    </w:p>
    <w:p w14:paraId="18EAF5FC" w14:textId="77777777" w:rsidR="00790CA6" w:rsidRDefault="00790CA6" w:rsidP="00CB3692">
      <w:pPr>
        <w:jc w:val="both"/>
        <w:rPr>
          <w:rFonts w:asciiTheme="minorHAnsi" w:hAnsiTheme="minorHAnsi"/>
          <w:sz w:val="24"/>
        </w:rPr>
      </w:pPr>
      <w:r w:rsidRPr="00790CA6">
        <w:rPr>
          <w:rFonts w:asciiTheme="minorHAnsi" w:hAnsiTheme="minorHAnsi"/>
          <w:b/>
          <w:sz w:val="24"/>
        </w:rPr>
        <w:t xml:space="preserve">Estimates of the </w:t>
      </w:r>
      <w:r w:rsidRPr="00C67F0E">
        <w:rPr>
          <w:rFonts w:asciiTheme="minorHAnsi" w:hAnsiTheme="minorHAnsi"/>
          <w:b/>
          <w:sz w:val="24"/>
          <w:u w:val="single"/>
        </w:rPr>
        <w:t>mortality burden</w:t>
      </w:r>
      <w:r w:rsidRPr="00790CA6">
        <w:rPr>
          <w:rFonts w:asciiTheme="minorHAnsi" w:hAnsiTheme="minorHAnsi"/>
          <w:b/>
          <w:sz w:val="24"/>
        </w:rPr>
        <w:t xml:space="preserve"> of air pollution</w:t>
      </w:r>
    </w:p>
    <w:p w14:paraId="4DD55F6D" w14:textId="00CDA0DD" w:rsidR="00790CA6" w:rsidRPr="00790CA6" w:rsidRDefault="00790CA6" w:rsidP="00790CA6">
      <w:pPr>
        <w:jc w:val="both"/>
        <w:rPr>
          <w:rFonts w:asciiTheme="minorHAnsi" w:hAnsiTheme="minorHAnsi"/>
          <w:sz w:val="24"/>
        </w:rPr>
      </w:pPr>
      <w:r w:rsidRPr="00790CA6">
        <w:rPr>
          <w:rFonts w:asciiTheme="minorHAnsi" w:hAnsiTheme="minorHAnsi"/>
          <w:sz w:val="24"/>
        </w:rPr>
        <w:t xml:space="preserve">The </w:t>
      </w:r>
      <w:r>
        <w:rPr>
          <w:rFonts w:asciiTheme="minorHAnsi" w:hAnsiTheme="minorHAnsi"/>
          <w:sz w:val="24"/>
        </w:rPr>
        <w:t>2011</w:t>
      </w:r>
      <w:r w:rsidRPr="00790CA6">
        <w:rPr>
          <w:rFonts w:asciiTheme="minorHAnsi" w:hAnsiTheme="minorHAnsi"/>
          <w:sz w:val="24"/>
        </w:rPr>
        <w:t xml:space="preserve"> mortality burden in </w:t>
      </w:r>
      <w:r>
        <w:rPr>
          <w:rFonts w:asciiTheme="minorHAnsi" w:hAnsiTheme="minorHAnsi"/>
          <w:sz w:val="24"/>
        </w:rPr>
        <w:t>GM</w:t>
      </w:r>
      <w:r w:rsidRPr="00790CA6">
        <w:rPr>
          <w:rFonts w:asciiTheme="minorHAnsi" w:hAnsiTheme="minorHAnsi"/>
          <w:sz w:val="24"/>
        </w:rPr>
        <w:t xml:space="preserve"> of </w:t>
      </w:r>
      <w:r>
        <w:rPr>
          <w:rFonts w:asciiTheme="minorHAnsi" w:hAnsiTheme="minorHAnsi"/>
          <w:sz w:val="24"/>
        </w:rPr>
        <w:t>2011</w:t>
      </w:r>
      <w:r w:rsidRPr="00790CA6">
        <w:rPr>
          <w:rFonts w:asciiTheme="minorHAnsi" w:hAnsiTheme="minorHAnsi"/>
          <w:sz w:val="24"/>
        </w:rPr>
        <w:t xml:space="preserve"> levels of anthropogenic PM</w:t>
      </w:r>
      <w:r w:rsidRPr="00790CA6">
        <w:rPr>
          <w:rFonts w:asciiTheme="minorHAnsi" w:hAnsiTheme="minorHAnsi"/>
          <w:sz w:val="24"/>
          <w:vertAlign w:val="subscript"/>
        </w:rPr>
        <w:t>2.5</w:t>
      </w:r>
      <w:r w:rsidRPr="00790CA6">
        <w:rPr>
          <w:rFonts w:asciiTheme="minorHAnsi" w:hAnsiTheme="minorHAnsi"/>
          <w:sz w:val="24"/>
        </w:rPr>
        <w:t xml:space="preserve"> was estimated to be equivalent to </w:t>
      </w:r>
      <w:r w:rsidR="002D0635">
        <w:rPr>
          <w:rFonts w:asciiTheme="minorHAnsi" w:hAnsiTheme="minorHAnsi"/>
          <w:sz w:val="24"/>
        </w:rPr>
        <w:t>1,</w:t>
      </w:r>
      <w:r w:rsidR="00AD4385">
        <w:rPr>
          <w:rFonts w:asciiTheme="minorHAnsi" w:hAnsiTheme="minorHAnsi"/>
          <w:sz w:val="24"/>
        </w:rPr>
        <w:t>459</w:t>
      </w:r>
      <w:r w:rsidRPr="00790CA6">
        <w:rPr>
          <w:rFonts w:asciiTheme="minorHAnsi" w:hAnsiTheme="minorHAnsi"/>
          <w:sz w:val="24"/>
        </w:rPr>
        <w:t xml:space="preserve"> (range </w:t>
      </w:r>
      <w:r w:rsidR="00AD4385">
        <w:rPr>
          <w:rFonts w:asciiTheme="minorHAnsi" w:hAnsiTheme="minorHAnsi"/>
          <w:sz w:val="24"/>
        </w:rPr>
        <w:t>993</w:t>
      </w:r>
      <w:r w:rsidRPr="00790CA6">
        <w:rPr>
          <w:rFonts w:asciiTheme="minorHAnsi" w:hAnsiTheme="minorHAnsi"/>
          <w:sz w:val="24"/>
        </w:rPr>
        <w:t xml:space="preserve"> to </w:t>
      </w:r>
      <w:r w:rsidR="00AD4385">
        <w:rPr>
          <w:rFonts w:asciiTheme="minorHAnsi" w:hAnsiTheme="minorHAnsi"/>
          <w:sz w:val="24"/>
        </w:rPr>
        <w:t>1,906</w:t>
      </w:r>
      <w:r w:rsidRPr="00790CA6">
        <w:rPr>
          <w:rFonts w:asciiTheme="minorHAnsi" w:hAnsiTheme="minorHAnsi"/>
          <w:sz w:val="24"/>
        </w:rPr>
        <w:t xml:space="preserve">) </w:t>
      </w:r>
      <w:r w:rsidRPr="00C67F0E">
        <w:rPr>
          <w:rFonts w:asciiTheme="minorHAnsi" w:hAnsiTheme="minorHAnsi"/>
          <w:sz w:val="24"/>
          <w:u w:val="single"/>
        </w:rPr>
        <w:t>attributable deaths</w:t>
      </w:r>
      <w:r w:rsidRPr="00790CA6">
        <w:rPr>
          <w:rFonts w:asciiTheme="minorHAnsi" w:hAnsiTheme="minorHAnsi"/>
          <w:sz w:val="24"/>
        </w:rPr>
        <w:t xml:space="preserve"> at typical ages.</w:t>
      </w:r>
      <w:r w:rsidR="002D0635">
        <w:rPr>
          <w:rFonts w:asciiTheme="minorHAnsi" w:hAnsiTheme="minorHAnsi"/>
          <w:sz w:val="24"/>
        </w:rPr>
        <w:t xml:space="preserve"> </w:t>
      </w:r>
      <w:r w:rsidRPr="00790CA6">
        <w:rPr>
          <w:rFonts w:asciiTheme="minorHAnsi" w:hAnsiTheme="minorHAnsi"/>
          <w:sz w:val="24"/>
        </w:rPr>
        <w:t xml:space="preserve">Estimates for individual </w:t>
      </w:r>
      <w:r w:rsidR="002D0635">
        <w:rPr>
          <w:rFonts w:asciiTheme="minorHAnsi" w:hAnsiTheme="minorHAnsi"/>
          <w:sz w:val="24"/>
        </w:rPr>
        <w:t>local authorities</w:t>
      </w:r>
      <w:r w:rsidRPr="00790CA6">
        <w:rPr>
          <w:rFonts w:asciiTheme="minorHAnsi" w:hAnsiTheme="minorHAnsi"/>
          <w:sz w:val="24"/>
        </w:rPr>
        <w:t xml:space="preserve"> are provided</w:t>
      </w:r>
      <w:r w:rsidR="001C5CDD">
        <w:rPr>
          <w:rFonts w:asciiTheme="minorHAnsi" w:hAnsiTheme="minorHAnsi"/>
          <w:sz w:val="24"/>
        </w:rPr>
        <w:t xml:space="preserve"> in</w:t>
      </w:r>
      <w:r w:rsidRPr="00790CA6">
        <w:rPr>
          <w:rFonts w:asciiTheme="minorHAnsi" w:hAnsiTheme="minorHAnsi"/>
          <w:sz w:val="24"/>
        </w:rPr>
        <w:t xml:space="preserve"> </w:t>
      </w:r>
      <w:r w:rsidR="002D0635">
        <w:rPr>
          <w:rFonts w:asciiTheme="minorHAnsi" w:hAnsiTheme="minorHAnsi"/>
          <w:sz w:val="24"/>
        </w:rPr>
        <w:t>Table 3.</w:t>
      </w:r>
    </w:p>
    <w:p w14:paraId="0DBABFB4" w14:textId="77777777" w:rsidR="00790CA6" w:rsidRDefault="00790CA6" w:rsidP="00CB3692">
      <w:pPr>
        <w:jc w:val="both"/>
        <w:rPr>
          <w:rFonts w:asciiTheme="minorHAnsi" w:hAnsiTheme="minorHAnsi"/>
          <w:sz w:val="24"/>
        </w:rPr>
      </w:pPr>
    </w:p>
    <w:p w14:paraId="50590D78" w14:textId="0A7E9226" w:rsidR="002D0635" w:rsidRPr="002D0635" w:rsidRDefault="00790CA6" w:rsidP="002D0635">
      <w:pPr>
        <w:spacing w:after="200" w:line="276" w:lineRule="auto"/>
        <w:rPr>
          <w:rFonts w:asciiTheme="minorHAnsi" w:hAnsiTheme="minorHAnsi"/>
          <w:sz w:val="24"/>
        </w:rPr>
      </w:pPr>
      <w:r w:rsidRPr="00CB3692">
        <w:rPr>
          <w:rFonts w:asciiTheme="minorHAnsi" w:hAnsiTheme="minorHAnsi"/>
          <w:sz w:val="24"/>
        </w:rPr>
        <w:t xml:space="preserve">Table </w:t>
      </w:r>
      <w:r>
        <w:rPr>
          <w:rFonts w:asciiTheme="minorHAnsi" w:hAnsiTheme="minorHAnsi"/>
          <w:sz w:val="24"/>
        </w:rPr>
        <w:t>3</w:t>
      </w:r>
      <w:r w:rsidRPr="00CB3692">
        <w:rPr>
          <w:rFonts w:asciiTheme="minorHAnsi" w:hAnsiTheme="minorHAnsi"/>
          <w:sz w:val="24"/>
        </w:rPr>
        <w:t xml:space="preserve"> </w:t>
      </w:r>
      <w:r w:rsidR="002D0635">
        <w:rPr>
          <w:rFonts w:asciiTheme="minorHAnsi" w:hAnsiTheme="minorHAnsi"/>
          <w:sz w:val="24"/>
        </w:rPr>
        <w:t>E</w:t>
      </w:r>
      <w:r w:rsidR="002D0635" w:rsidRPr="002D0635">
        <w:rPr>
          <w:rFonts w:asciiTheme="minorHAnsi" w:hAnsiTheme="minorHAnsi"/>
          <w:sz w:val="24"/>
        </w:rPr>
        <w:t>stimated burden of eff</w:t>
      </w:r>
      <w:r w:rsidR="002D0635">
        <w:rPr>
          <w:rFonts w:asciiTheme="minorHAnsi" w:hAnsiTheme="minorHAnsi"/>
          <w:sz w:val="24"/>
        </w:rPr>
        <w:t>ects on annual mortality in 2011 of 2011</w:t>
      </w:r>
      <w:r w:rsidR="002D0635" w:rsidRPr="002D0635">
        <w:rPr>
          <w:rFonts w:asciiTheme="minorHAnsi" w:hAnsiTheme="minorHAnsi"/>
          <w:sz w:val="24"/>
        </w:rPr>
        <w:t xml:space="preserve"> levels of anthropogenic PM</w:t>
      </w:r>
      <w:r w:rsidR="002D0635" w:rsidRPr="002D0635">
        <w:rPr>
          <w:rFonts w:asciiTheme="minorHAnsi" w:hAnsiTheme="minorHAnsi"/>
          <w:sz w:val="24"/>
          <w:vertAlign w:val="subscript"/>
        </w:rPr>
        <w:t>2.5</w:t>
      </w:r>
    </w:p>
    <w:tbl>
      <w:tblPr>
        <w:tblStyle w:val="TableGrid"/>
        <w:tblW w:w="0" w:type="auto"/>
        <w:tblLook w:val="04A0" w:firstRow="1" w:lastRow="0" w:firstColumn="1" w:lastColumn="0" w:noHBand="0" w:noVBand="1"/>
      </w:tblPr>
      <w:tblGrid>
        <w:gridCol w:w="1545"/>
        <w:gridCol w:w="1883"/>
        <w:gridCol w:w="1884"/>
        <w:gridCol w:w="1884"/>
      </w:tblGrid>
      <w:tr w:rsidR="00790CA6" w:rsidRPr="00F565A2" w14:paraId="0EBFF473" w14:textId="77777777" w:rsidTr="002D0635">
        <w:trPr>
          <w:trHeight w:val="279"/>
        </w:trPr>
        <w:tc>
          <w:tcPr>
            <w:tcW w:w="1545" w:type="dxa"/>
            <w:vMerge w:val="restart"/>
            <w:tcBorders>
              <w:bottom w:val="single" w:sz="4" w:space="0" w:color="auto"/>
            </w:tcBorders>
            <w:vAlign w:val="bottom"/>
          </w:tcPr>
          <w:p w14:paraId="03668D76" w14:textId="77777777" w:rsidR="00790CA6" w:rsidRPr="00F565A2" w:rsidRDefault="00790CA6" w:rsidP="0051755A">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5651" w:type="dxa"/>
            <w:gridSpan w:val="3"/>
            <w:tcBorders>
              <w:bottom w:val="single" w:sz="4" w:space="0" w:color="auto"/>
            </w:tcBorders>
            <w:vAlign w:val="bottom"/>
          </w:tcPr>
          <w:p w14:paraId="104DABAE" w14:textId="77777777" w:rsidR="00790CA6" w:rsidRPr="00F565A2" w:rsidRDefault="00790CA6" w:rsidP="0051755A">
            <w:pPr>
              <w:jc w:val="center"/>
              <w:rPr>
                <w:rFonts w:asciiTheme="minorHAnsi" w:hAnsiTheme="minorHAnsi"/>
                <w:color w:val="000000"/>
                <w:szCs w:val="22"/>
              </w:rPr>
            </w:pPr>
            <w:r w:rsidRPr="00F565A2">
              <w:rPr>
                <w:rFonts w:asciiTheme="minorHAnsi" w:hAnsiTheme="minorHAnsi"/>
                <w:color w:val="000000"/>
                <w:szCs w:val="22"/>
              </w:rPr>
              <w:t>Anthropogenic PM</w:t>
            </w:r>
            <w:r w:rsidRPr="00F565A2">
              <w:rPr>
                <w:rFonts w:asciiTheme="minorHAnsi" w:hAnsiTheme="minorHAnsi"/>
                <w:color w:val="000000"/>
                <w:szCs w:val="22"/>
                <w:vertAlign w:val="subscript"/>
              </w:rPr>
              <w:t>2.5</w:t>
            </w:r>
          </w:p>
        </w:tc>
      </w:tr>
      <w:tr w:rsidR="00790CA6" w:rsidRPr="00F565A2" w14:paraId="2527F022" w14:textId="77777777" w:rsidTr="002D0635">
        <w:tc>
          <w:tcPr>
            <w:tcW w:w="1545" w:type="dxa"/>
            <w:vMerge/>
            <w:vAlign w:val="bottom"/>
          </w:tcPr>
          <w:p w14:paraId="7511A921" w14:textId="77777777" w:rsidR="00790CA6" w:rsidRPr="00F565A2" w:rsidRDefault="00790CA6" w:rsidP="0051755A">
            <w:pPr>
              <w:rPr>
                <w:rFonts w:asciiTheme="minorHAnsi" w:hAnsiTheme="minorHAnsi"/>
                <w:color w:val="000000"/>
                <w:szCs w:val="22"/>
              </w:rPr>
            </w:pPr>
          </w:p>
        </w:tc>
        <w:tc>
          <w:tcPr>
            <w:tcW w:w="5651" w:type="dxa"/>
            <w:gridSpan w:val="3"/>
            <w:vAlign w:val="bottom"/>
          </w:tcPr>
          <w:p w14:paraId="41925086" w14:textId="77777777" w:rsidR="00790CA6" w:rsidRPr="00F565A2" w:rsidRDefault="00790CA6" w:rsidP="0051755A">
            <w:pPr>
              <w:jc w:val="center"/>
              <w:rPr>
                <w:rFonts w:asciiTheme="minorHAnsi" w:hAnsiTheme="minorHAnsi"/>
                <w:color w:val="000000"/>
                <w:szCs w:val="22"/>
              </w:rPr>
            </w:pPr>
            <w:r>
              <w:rPr>
                <w:rFonts w:asciiTheme="minorHAnsi" w:hAnsiTheme="minorHAnsi"/>
                <w:sz w:val="24"/>
              </w:rPr>
              <w:t>A</w:t>
            </w:r>
            <w:r w:rsidRPr="00790CA6">
              <w:rPr>
                <w:rFonts w:asciiTheme="minorHAnsi" w:hAnsiTheme="minorHAnsi"/>
                <w:sz w:val="24"/>
              </w:rPr>
              <w:t>ttributable deaths</w:t>
            </w:r>
          </w:p>
        </w:tc>
      </w:tr>
      <w:tr w:rsidR="00790CA6" w:rsidRPr="00F565A2" w14:paraId="1900141A" w14:textId="77777777" w:rsidTr="002D0635">
        <w:tc>
          <w:tcPr>
            <w:tcW w:w="1545" w:type="dxa"/>
            <w:vMerge/>
            <w:vAlign w:val="bottom"/>
          </w:tcPr>
          <w:p w14:paraId="08341ED3" w14:textId="77777777" w:rsidR="00790CA6" w:rsidRPr="00F565A2" w:rsidRDefault="00790CA6" w:rsidP="0051755A">
            <w:pPr>
              <w:rPr>
                <w:rFonts w:asciiTheme="minorHAnsi" w:hAnsiTheme="minorHAnsi"/>
                <w:color w:val="000000"/>
                <w:szCs w:val="22"/>
              </w:rPr>
            </w:pPr>
          </w:p>
        </w:tc>
        <w:tc>
          <w:tcPr>
            <w:tcW w:w="1883" w:type="dxa"/>
            <w:vAlign w:val="bottom"/>
          </w:tcPr>
          <w:p w14:paraId="528F294B"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Central estimate</w:t>
            </w:r>
          </w:p>
        </w:tc>
        <w:tc>
          <w:tcPr>
            <w:tcW w:w="1884" w:type="dxa"/>
            <w:vAlign w:val="bottom"/>
          </w:tcPr>
          <w:p w14:paraId="592FF544"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Lower estimate</w:t>
            </w:r>
          </w:p>
        </w:tc>
        <w:tc>
          <w:tcPr>
            <w:tcW w:w="1884" w:type="dxa"/>
            <w:vAlign w:val="bottom"/>
          </w:tcPr>
          <w:p w14:paraId="1FE1156F"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Upper estimate</w:t>
            </w:r>
          </w:p>
        </w:tc>
      </w:tr>
      <w:tr w:rsidR="00790CA6" w:rsidRPr="00F565A2" w14:paraId="5C1838AC" w14:textId="77777777" w:rsidTr="002D0635">
        <w:tc>
          <w:tcPr>
            <w:tcW w:w="1545" w:type="dxa"/>
            <w:vAlign w:val="bottom"/>
          </w:tcPr>
          <w:p w14:paraId="330FD594"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Bolton</w:t>
            </w:r>
          </w:p>
        </w:tc>
        <w:tc>
          <w:tcPr>
            <w:tcW w:w="1883" w:type="dxa"/>
            <w:vAlign w:val="bottom"/>
          </w:tcPr>
          <w:p w14:paraId="01816816" w14:textId="77777777" w:rsidR="00790CA6" w:rsidRDefault="00790CA6">
            <w:pPr>
              <w:jc w:val="right"/>
              <w:rPr>
                <w:rFonts w:ascii="Calibri" w:hAnsi="Calibri"/>
                <w:color w:val="000000"/>
                <w:szCs w:val="22"/>
              </w:rPr>
            </w:pPr>
            <w:r>
              <w:rPr>
                <w:rFonts w:ascii="Calibri" w:hAnsi="Calibri"/>
                <w:color w:val="000000"/>
                <w:szCs w:val="22"/>
              </w:rPr>
              <w:t>154</w:t>
            </w:r>
          </w:p>
        </w:tc>
        <w:tc>
          <w:tcPr>
            <w:tcW w:w="1884" w:type="dxa"/>
            <w:vAlign w:val="bottom"/>
          </w:tcPr>
          <w:p w14:paraId="5C82B4E2" w14:textId="77777777" w:rsidR="00790CA6" w:rsidRDefault="00790CA6">
            <w:pPr>
              <w:jc w:val="right"/>
              <w:rPr>
                <w:rFonts w:ascii="Calibri" w:hAnsi="Calibri"/>
                <w:color w:val="000000"/>
                <w:szCs w:val="22"/>
              </w:rPr>
            </w:pPr>
            <w:r>
              <w:rPr>
                <w:rFonts w:ascii="Calibri" w:hAnsi="Calibri"/>
                <w:color w:val="000000"/>
                <w:szCs w:val="22"/>
              </w:rPr>
              <w:t>105</w:t>
            </w:r>
          </w:p>
        </w:tc>
        <w:tc>
          <w:tcPr>
            <w:tcW w:w="1884" w:type="dxa"/>
            <w:vAlign w:val="bottom"/>
          </w:tcPr>
          <w:p w14:paraId="1D623858" w14:textId="77777777" w:rsidR="00790CA6" w:rsidRDefault="00790CA6">
            <w:pPr>
              <w:jc w:val="right"/>
              <w:rPr>
                <w:rFonts w:ascii="Calibri" w:hAnsi="Calibri"/>
                <w:color w:val="000000"/>
                <w:szCs w:val="22"/>
              </w:rPr>
            </w:pPr>
            <w:r>
              <w:rPr>
                <w:rFonts w:ascii="Calibri" w:hAnsi="Calibri"/>
                <w:color w:val="000000"/>
                <w:szCs w:val="22"/>
              </w:rPr>
              <w:t>201</w:t>
            </w:r>
          </w:p>
        </w:tc>
      </w:tr>
      <w:tr w:rsidR="00790CA6" w:rsidRPr="00F565A2" w14:paraId="4E270A28" w14:textId="77777777" w:rsidTr="002D0635">
        <w:tc>
          <w:tcPr>
            <w:tcW w:w="1545" w:type="dxa"/>
            <w:vAlign w:val="bottom"/>
          </w:tcPr>
          <w:p w14:paraId="2842FADF"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Bury</w:t>
            </w:r>
          </w:p>
        </w:tc>
        <w:tc>
          <w:tcPr>
            <w:tcW w:w="1883" w:type="dxa"/>
            <w:vAlign w:val="bottom"/>
          </w:tcPr>
          <w:p w14:paraId="2C9F156E" w14:textId="77777777" w:rsidR="00790CA6" w:rsidRDefault="00790CA6">
            <w:pPr>
              <w:jc w:val="right"/>
              <w:rPr>
                <w:rFonts w:ascii="Calibri" w:hAnsi="Calibri"/>
                <w:color w:val="000000"/>
                <w:szCs w:val="22"/>
              </w:rPr>
            </w:pPr>
            <w:r>
              <w:rPr>
                <w:rFonts w:ascii="Calibri" w:hAnsi="Calibri"/>
                <w:color w:val="000000"/>
                <w:szCs w:val="22"/>
              </w:rPr>
              <w:t>106</w:t>
            </w:r>
          </w:p>
        </w:tc>
        <w:tc>
          <w:tcPr>
            <w:tcW w:w="1884" w:type="dxa"/>
            <w:vAlign w:val="bottom"/>
          </w:tcPr>
          <w:p w14:paraId="6E05DD52" w14:textId="77777777" w:rsidR="00790CA6" w:rsidRDefault="00790CA6">
            <w:pPr>
              <w:jc w:val="right"/>
              <w:rPr>
                <w:rFonts w:ascii="Calibri" w:hAnsi="Calibri"/>
                <w:color w:val="000000"/>
                <w:szCs w:val="22"/>
              </w:rPr>
            </w:pPr>
            <w:r>
              <w:rPr>
                <w:rFonts w:ascii="Calibri" w:hAnsi="Calibri"/>
                <w:color w:val="000000"/>
                <w:szCs w:val="22"/>
              </w:rPr>
              <w:t>72</w:t>
            </w:r>
          </w:p>
        </w:tc>
        <w:tc>
          <w:tcPr>
            <w:tcW w:w="1884" w:type="dxa"/>
            <w:vAlign w:val="bottom"/>
          </w:tcPr>
          <w:p w14:paraId="7208941D" w14:textId="77777777" w:rsidR="00790CA6" w:rsidRDefault="00790CA6">
            <w:pPr>
              <w:jc w:val="right"/>
              <w:rPr>
                <w:rFonts w:ascii="Calibri" w:hAnsi="Calibri"/>
                <w:color w:val="000000"/>
                <w:szCs w:val="22"/>
              </w:rPr>
            </w:pPr>
            <w:r>
              <w:rPr>
                <w:rFonts w:ascii="Calibri" w:hAnsi="Calibri"/>
                <w:color w:val="000000"/>
                <w:szCs w:val="22"/>
              </w:rPr>
              <w:t>139</w:t>
            </w:r>
          </w:p>
        </w:tc>
      </w:tr>
      <w:tr w:rsidR="00790CA6" w:rsidRPr="00F565A2" w14:paraId="59B2628C" w14:textId="77777777" w:rsidTr="002D0635">
        <w:tc>
          <w:tcPr>
            <w:tcW w:w="1545" w:type="dxa"/>
            <w:vAlign w:val="bottom"/>
          </w:tcPr>
          <w:p w14:paraId="4ABD707B"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Manchester</w:t>
            </w:r>
          </w:p>
        </w:tc>
        <w:tc>
          <w:tcPr>
            <w:tcW w:w="1883" w:type="dxa"/>
            <w:vAlign w:val="bottom"/>
          </w:tcPr>
          <w:p w14:paraId="6090F141" w14:textId="77777777" w:rsidR="00790CA6" w:rsidRDefault="00790CA6">
            <w:pPr>
              <w:jc w:val="right"/>
              <w:rPr>
                <w:rFonts w:ascii="Calibri" w:hAnsi="Calibri"/>
                <w:color w:val="000000"/>
                <w:szCs w:val="22"/>
              </w:rPr>
            </w:pPr>
            <w:r>
              <w:rPr>
                <w:rFonts w:ascii="Calibri" w:hAnsi="Calibri"/>
                <w:color w:val="000000"/>
                <w:szCs w:val="22"/>
              </w:rPr>
              <w:t>225</w:t>
            </w:r>
          </w:p>
        </w:tc>
        <w:tc>
          <w:tcPr>
            <w:tcW w:w="1884" w:type="dxa"/>
            <w:vAlign w:val="bottom"/>
          </w:tcPr>
          <w:p w14:paraId="33842AE6" w14:textId="77777777" w:rsidR="00790CA6" w:rsidRDefault="00790CA6">
            <w:pPr>
              <w:jc w:val="right"/>
              <w:rPr>
                <w:rFonts w:ascii="Calibri" w:hAnsi="Calibri"/>
                <w:color w:val="000000"/>
                <w:szCs w:val="22"/>
              </w:rPr>
            </w:pPr>
            <w:r>
              <w:rPr>
                <w:rFonts w:ascii="Calibri" w:hAnsi="Calibri"/>
                <w:color w:val="000000"/>
                <w:szCs w:val="22"/>
              </w:rPr>
              <w:t>153</w:t>
            </w:r>
          </w:p>
        </w:tc>
        <w:tc>
          <w:tcPr>
            <w:tcW w:w="1884" w:type="dxa"/>
            <w:vAlign w:val="bottom"/>
          </w:tcPr>
          <w:p w14:paraId="706E7CB0" w14:textId="77777777" w:rsidR="00790CA6" w:rsidRDefault="00790CA6">
            <w:pPr>
              <w:jc w:val="right"/>
              <w:rPr>
                <w:rFonts w:ascii="Calibri" w:hAnsi="Calibri"/>
                <w:color w:val="000000"/>
                <w:szCs w:val="22"/>
              </w:rPr>
            </w:pPr>
            <w:r>
              <w:rPr>
                <w:rFonts w:ascii="Calibri" w:hAnsi="Calibri"/>
                <w:color w:val="000000"/>
                <w:szCs w:val="22"/>
              </w:rPr>
              <w:t>294</w:t>
            </w:r>
          </w:p>
        </w:tc>
      </w:tr>
      <w:tr w:rsidR="00790CA6" w:rsidRPr="00F565A2" w14:paraId="66EBE5AD" w14:textId="77777777" w:rsidTr="002D0635">
        <w:tc>
          <w:tcPr>
            <w:tcW w:w="1545" w:type="dxa"/>
            <w:vAlign w:val="bottom"/>
          </w:tcPr>
          <w:p w14:paraId="2B7B8361"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 xml:space="preserve">Oldham </w:t>
            </w:r>
          </w:p>
        </w:tc>
        <w:tc>
          <w:tcPr>
            <w:tcW w:w="1883" w:type="dxa"/>
            <w:vAlign w:val="bottom"/>
          </w:tcPr>
          <w:p w14:paraId="3C6BF701" w14:textId="77777777" w:rsidR="00790CA6" w:rsidRDefault="00790CA6">
            <w:pPr>
              <w:jc w:val="right"/>
              <w:rPr>
                <w:rFonts w:ascii="Calibri" w:hAnsi="Calibri"/>
                <w:color w:val="000000"/>
                <w:szCs w:val="22"/>
              </w:rPr>
            </w:pPr>
            <w:r>
              <w:rPr>
                <w:rFonts w:ascii="Calibri" w:hAnsi="Calibri"/>
                <w:color w:val="000000"/>
                <w:szCs w:val="22"/>
              </w:rPr>
              <w:t>129</w:t>
            </w:r>
          </w:p>
        </w:tc>
        <w:tc>
          <w:tcPr>
            <w:tcW w:w="1884" w:type="dxa"/>
            <w:vAlign w:val="bottom"/>
          </w:tcPr>
          <w:p w14:paraId="14EFC83E" w14:textId="77777777" w:rsidR="00790CA6" w:rsidRDefault="00790CA6">
            <w:pPr>
              <w:jc w:val="right"/>
              <w:rPr>
                <w:rFonts w:ascii="Calibri" w:hAnsi="Calibri"/>
                <w:color w:val="000000"/>
                <w:szCs w:val="22"/>
              </w:rPr>
            </w:pPr>
            <w:r>
              <w:rPr>
                <w:rFonts w:ascii="Calibri" w:hAnsi="Calibri"/>
                <w:color w:val="000000"/>
                <w:szCs w:val="22"/>
              </w:rPr>
              <w:t>88</w:t>
            </w:r>
          </w:p>
        </w:tc>
        <w:tc>
          <w:tcPr>
            <w:tcW w:w="1884" w:type="dxa"/>
            <w:vAlign w:val="bottom"/>
          </w:tcPr>
          <w:p w14:paraId="4DE1B50F" w14:textId="77777777" w:rsidR="00790CA6" w:rsidRDefault="00790CA6">
            <w:pPr>
              <w:jc w:val="right"/>
              <w:rPr>
                <w:rFonts w:ascii="Calibri" w:hAnsi="Calibri"/>
                <w:color w:val="000000"/>
                <w:szCs w:val="22"/>
              </w:rPr>
            </w:pPr>
            <w:r>
              <w:rPr>
                <w:rFonts w:ascii="Calibri" w:hAnsi="Calibri"/>
                <w:color w:val="000000"/>
                <w:szCs w:val="22"/>
              </w:rPr>
              <w:t>169</w:t>
            </w:r>
          </w:p>
        </w:tc>
      </w:tr>
      <w:tr w:rsidR="00790CA6" w:rsidRPr="00F565A2" w14:paraId="027995BE" w14:textId="77777777" w:rsidTr="002D0635">
        <w:tc>
          <w:tcPr>
            <w:tcW w:w="1545" w:type="dxa"/>
            <w:vAlign w:val="bottom"/>
          </w:tcPr>
          <w:p w14:paraId="02D706E7"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Rochdale</w:t>
            </w:r>
          </w:p>
        </w:tc>
        <w:tc>
          <w:tcPr>
            <w:tcW w:w="1883" w:type="dxa"/>
            <w:vAlign w:val="bottom"/>
          </w:tcPr>
          <w:p w14:paraId="0E30725C" w14:textId="77777777" w:rsidR="00790CA6" w:rsidRDefault="00790CA6">
            <w:pPr>
              <w:jc w:val="right"/>
              <w:rPr>
                <w:rFonts w:ascii="Calibri" w:hAnsi="Calibri"/>
                <w:color w:val="000000"/>
                <w:szCs w:val="22"/>
              </w:rPr>
            </w:pPr>
            <w:r>
              <w:rPr>
                <w:rFonts w:ascii="Calibri" w:hAnsi="Calibri"/>
                <w:color w:val="000000"/>
                <w:szCs w:val="22"/>
              </w:rPr>
              <w:t>116</w:t>
            </w:r>
          </w:p>
        </w:tc>
        <w:tc>
          <w:tcPr>
            <w:tcW w:w="1884" w:type="dxa"/>
            <w:vAlign w:val="bottom"/>
          </w:tcPr>
          <w:p w14:paraId="739FEDDE" w14:textId="77777777" w:rsidR="00790CA6" w:rsidRDefault="00790CA6">
            <w:pPr>
              <w:jc w:val="right"/>
              <w:rPr>
                <w:rFonts w:ascii="Calibri" w:hAnsi="Calibri"/>
                <w:color w:val="000000"/>
                <w:szCs w:val="22"/>
              </w:rPr>
            </w:pPr>
            <w:r>
              <w:rPr>
                <w:rFonts w:ascii="Calibri" w:hAnsi="Calibri"/>
                <w:color w:val="000000"/>
                <w:szCs w:val="22"/>
              </w:rPr>
              <w:t>79</w:t>
            </w:r>
          </w:p>
        </w:tc>
        <w:tc>
          <w:tcPr>
            <w:tcW w:w="1884" w:type="dxa"/>
            <w:vAlign w:val="bottom"/>
          </w:tcPr>
          <w:p w14:paraId="59754233" w14:textId="77777777" w:rsidR="00790CA6" w:rsidRDefault="00790CA6">
            <w:pPr>
              <w:jc w:val="right"/>
              <w:rPr>
                <w:rFonts w:ascii="Calibri" w:hAnsi="Calibri"/>
                <w:color w:val="000000"/>
                <w:szCs w:val="22"/>
              </w:rPr>
            </w:pPr>
            <w:r>
              <w:rPr>
                <w:rFonts w:ascii="Calibri" w:hAnsi="Calibri"/>
                <w:color w:val="000000"/>
                <w:szCs w:val="22"/>
              </w:rPr>
              <w:t>151</w:t>
            </w:r>
          </w:p>
        </w:tc>
      </w:tr>
      <w:tr w:rsidR="00790CA6" w:rsidRPr="00F565A2" w14:paraId="2523BBBC" w14:textId="77777777" w:rsidTr="002D0635">
        <w:tc>
          <w:tcPr>
            <w:tcW w:w="1545" w:type="dxa"/>
            <w:vAlign w:val="bottom"/>
          </w:tcPr>
          <w:p w14:paraId="0D724D21" w14:textId="77777777" w:rsidR="00790CA6" w:rsidRPr="00F565A2" w:rsidRDefault="00790CA6" w:rsidP="0051755A">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83" w:type="dxa"/>
            <w:vAlign w:val="bottom"/>
          </w:tcPr>
          <w:p w14:paraId="750599D1" w14:textId="77777777" w:rsidR="00790CA6" w:rsidRDefault="00790CA6">
            <w:pPr>
              <w:jc w:val="right"/>
              <w:rPr>
                <w:rFonts w:ascii="Calibri" w:hAnsi="Calibri"/>
                <w:color w:val="000000"/>
                <w:szCs w:val="22"/>
              </w:rPr>
            </w:pPr>
            <w:r>
              <w:rPr>
                <w:rFonts w:ascii="Calibri" w:hAnsi="Calibri"/>
                <w:color w:val="000000"/>
                <w:szCs w:val="22"/>
              </w:rPr>
              <w:t>142</w:t>
            </w:r>
          </w:p>
        </w:tc>
        <w:tc>
          <w:tcPr>
            <w:tcW w:w="1884" w:type="dxa"/>
            <w:vAlign w:val="bottom"/>
          </w:tcPr>
          <w:p w14:paraId="72EAEBEC" w14:textId="77777777" w:rsidR="00790CA6" w:rsidRDefault="00790CA6">
            <w:pPr>
              <w:jc w:val="right"/>
              <w:rPr>
                <w:rFonts w:ascii="Calibri" w:hAnsi="Calibri"/>
                <w:color w:val="000000"/>
                <w:szCs w:val="22"/>
              </w:rPr>
            </w:pPr>
            <w:r>
              <w:rPr>
                <w:rFonts w:ascii="Calibri" w:hAnsi="Calibri"/>
                <w:color w:val="000000"/>
                <w:szCs w:val="22"/>
              </w:rPr>
              <w:t>97</w:t>
            </w:r>
          </w:p>
        </w:tc>
        <w:tc>
          <w:tcPr>
            <w:tcW w:w="1884" w:type="dxa"/>
            <w:vAlign w:val="bottom"/>
          </w:tcPr>
          <w:p w14:paraId="3969A675" w14:textId="77777777" w:rsidR="00790CA6" w:rsidRDefault="00790CA6">
            <w:pPr>
              <w:jc w:val="right"/>
              <w:rPr>
                <w:rFonts w:ascii="Calibri" w:hAnsi="Calibri"/>
                <w:color w:val="000000"/>
                <w:szCs w:val="22"/>
              </w:rPr>
            </w:pPr>
            <w:r>
              <w:rPr>
                <w:rFonts w:ascii="Calibri" w:hAnsi="Calibri"/>
                <w:color w:val="000000"/>
                <w:szCs w:val="22"/>
              </w:rPr>
              <w:t>185</w:t>
            </w:r>
          </w:p>
        </w:tc>
      </w:tr>
      <w:tr w:rsidR="00790CA6" w:rsidRPr="00F565A2" w14:paraId="256E9041" w14:textId="77777777" w:rsidTr="002D0635">
        <w:tc>
          <w:tcPr>
            <w:tcW w:w="1545" w:type="dxa"/>
            <w:vAlign w:val="bottom"/>
          </w:tcPr>
          <w:p w14:paraId="66E5DDFB"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Stockport</w:t>
            </w:r>
          </w:p>
        </w:tc>
        <w:tc>
          <w:tcPr>
            <w:tcW w:w="1883" w:type="dxa"/>
            <w:vAlign w:val="bottom"/>
          </w:tcPr>
          <w:p w14:paraId="1B81D95A" w14:textId="77777777" w:rsidR="00790CA6" w:rsidRDefault="00790CA6">
            <w:pPr>
              <w:jc w:val="right"/>
              <w:rPr>
                <w:rFonts w:ascii="Calibri" w:hAnsi="Calibri"/>
                <w:color w:val="000000"/>
                <w:szCs w:val="22"/>
              </w:rPr>
            </w:pPr>
            <w:r>
              <w:rPr>
                <w:rFonts w:ascii="Calibri" w:hAnsi="Calibri"/>
                <w:color w:val="000000"/>
                <w:szCs w:val="22"/>
              </w:rPr>
              <w:t>159</w:t>
            </w:r>
          </w:p>
        </w:tc>
        <w:tc>
          <w:tcPr>
            <w:tcW w:w="1884" w:type="dxa"/>
            <w:vAlign w:val="bottom"/>
          </w:tcPr>
          <w:p w14:paraId="5F7C0C23" w14:textId="77777777" w:rsidR="00790CA6" w:rsidRDefault="00790CA6">
            <w:pPr>
              <w:jc w:val="right"/>
              <w:rPr>
                <w:rFonts w:ascii="Calibri" w:hAnsi="Calibri"/>
                <w:color w:val="000000"/>
                <w:szCs w:val="22"/>
              </w:rPr>
            </w:pPr>
            <w:r>
              <w:rPr>
                <w:rFonts w:ascii="Calibri" w:hAnsi="Calibri"/>
                <w:color w:val="000000"/>
                <w:szCs w:val="22"/>
              </w:rPr>
              <w:t>108</w:t>
            </w:r>
          </w:p>
        </w:tc>
        <w:tc>
          <w:tcPr>
            <w:tcW w:w="1884" w:type="dxa"/>
            <w:vAlign w:val="bottom"/>
          </w:tcPr>
          <w:p w14:paraId="34EA8EA1" w14:textId="77777777" w:rsidR="00790CA6" w:rsidRDefault="00790CA6">
            <w:pPr>
              <w:jc w:val="right"/>
              <w:rPr>
                <w:rFonts w:ascii="Calibri" w:hAnsi="Calibri"/>
                <w:color w:val="000000"/>
                <w:szCs w:val="22"/>
              </w:rPr>
            </w:pPr>
            <w:r>
              <w:rPr>
                <w:rFonts w:ascii="Calibri" w:hAnsi="Calibri"/>
                <w:color w:val="000000"/>
                <w:szCs w:val="22"/>
              </w:rPr>
              <w:t>207</w:t>
            </w:r>
          </w:p>
        </w:tc>
      </w:tr>
      <w:tr w:rsidR="00790CA6" w:rsidRPr="00F565A2" w14:paraId="5B66FFDD" w14:textId="77777777" w:rsidTr="002D0635">
        <w:tc>
          <w:tcPr>
            <w:tcW w:w="1545" w:type="dxa"/>
            <w:vAlign w:val="bottom"/>
          </w:tcPr>
          <w:p w14:paraId="1DA0D852" w14:textId="77777777" w:rsidR="00790CA6" w:rsidRPr="00F565A2" w:rsidRDefault="00790CA6" w:rsidP="0051755A">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83" w:type="dxa"/>
            <w:vAlign w:val="bottom"/>
          </w:tcPr>
          <w:p w14:paraId="3E9778F0" w14:textId="77777777" w:rsidR="00790CA6" w:rsidRDefault="00790CA6">
            <w:pPr>
              <w:jc w:val="right"/>
              <w:rPr>
                <w:rFonts w:ascii="Calibri" w:hAnsi="Calibri"/>
                <w:color w:val="000000"/>
                <w:szCs w:val="22"/>
              </w:rPr>
            </w:pPr>
            <w:r>
              <w:rPr>
                <w:rFonts w:ascii="Calibri" w:hAnsi="Calibri"/>
                <w:color w:val="000000"/>
                <w:szCs w:val="22"/>
              </w:rPr>
              <w:t>142</w:t>
            </w:r>
          </w:p>
        </w:tc>
        <w:tc>
          <w:tcPr>
            <w:tcW w:w="1884" w:type="dxa"/>
            <w:vAlign w:val="bottom"/>
          </w:tcPr>
          <w:p w14:paraId="54075D09" w14:textId="77777777" w:rsidR="00790CA6" w:rsidRDefault="00790CA6">
            <w:pPr>
              <w:jc w:val="right"/>
              <w:rPr>
                <w:rFonts w:ascii="Calibri" w:hAnsi="Calibri"/>
                <w:color w:val="000000"/>
                <w:szCs w:val="22"/>
              </w:rPr>
            </w:pPr>
            <w:r>
              <w:rPr>
                <w:rFonts w:ascii="Calibri" w:hAnsi="Calibri"/>
                <w:color w:val="000000"/>
                <w:szCs w:val="22"/>
              </w:rPr>
              <w:t>96</w:t>
            </w:r>
          </w:p>
        </w:tc>
        <w:tc>
          <w:tcPr>
            <w:tcW w:w="1884" w:type="dxa"/>
            <w:vAlign w:val="bottom"/>
          </w:tcPr>
          <w:p w14:paraId="398917E8" w14:textId="77777777" w:rsidR="00790CA6" w:rsidRDefault="00790CA6">
            <w:pPr>
              <w:jc w:val="right"/>
              <w:rPr>
                <w:rFonts w:ascii="Calibri" w:hAnsi="Calibri"/>
                <w:color w:val="000000"/>
                <w:szCs w:val="22"/>
              </w:rPr>
            </w:pPr>
            <w:r>
              <w:rPr>
                <w:rFonts w:ascii="Calibri" w:hAnsi="Calibri"/>
                <w:color w:val="000000"/>
                <w:szCs w:val="22"/>
              </w:rPr>
              <w:t>185</w:t>
            </w:r>
          </w:p>
        </w:tc>
      </w:tr>
      <w:tr w:rsidR="00790CA6" w:rsidRPr="00F565A2" w14:paraId="40A8E049" w14:textId="77777777" w:rsidTr="002D0635">
        <w:tc>
          <w:tcPr>
            <w:tcW w:w="1545" w:type="dxa"/>
            <w:vAlign w:val="bottom"/>
          </w:tcPr>
          <w:p w14:paraId="1972A04C"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Trafford</w:t>
            </w:r>
          </w:p>
        </w:tc>
        <w:tc>
          <w:tcPr>
            <w:tcW w:w="1883" w:type="dxa"/>
            <w:vAlign w:val="bottom"/>
          </w:tcPr>
          <w:p w14:paraId="5D7C435F" w14:textId="77777777" w:rsidR="00790CA6" w:rsidRDefault="00790CA6">
            <w:pPr>
              <w:jc w:val="right"/>
              <w:rPr>
                <w:rFonts w:ascii="Calibri" w:hAnsi="Calibri"/>
                <w:color w:val="000000"/>
                <w:szCs w:val="22"/>
              </w:rPr>
            </w:pPr>
            <w:r>
              <w:rPr>
                <w:rFonts w:ascii="Calibri" w:hAnsi="Calibri"/>
                <w:color w:val="000000"/>
                <w:szCs w:val="22"/>
              </w:rPr>
              <w:t>114</w:t>
            </w:r>
          </w:p>
        </w:tc>
        <w:tc>
          <w:tcPr>
            <w:tcW w:w="1884" w:type="dxa"/>
            <w:vAlign w:val="bottom"/>
          </w:tcPr>
          <w:p w14:paraId="03318375" w14:textId="77777777" w:rsidR="00790CA6" w:rsidRDefault="00790CA6">
            <w:pPr>
              <w:jc w:val="right"/>
              <w:rPr>
                <w:rFonts w:ascii="Calibri" w:hAnsi="Calibri"/>
                <w:color w:val="000000"/>
                <w:szCs w:val="22"/>
              </w:rPr>
            </w:pPr>
            <w:r>
              <w:rPr>
                <w:rFonts w:ascii="Calibri" w:hAnsi="Calibri"/>
                <w:color w:val="000000"/>
                <w:szCs w:val="22"/>
              </w:rPr>
              <w:t>78</w:t>
            </w:r>
          </w:p>
        </w:tc>
        <w:tc>
          <w:tcPr>
            <w:tcW w:w="1884" w:type="dxa"/>
            <w:vAlign w:val="bottom"/>
          </w:tcPr>
          <w:p w14:paraId="1D8CE138" w14:textId="77777777" w:rsidR="00790CA6" w:rsidRDefault="00790CA6">
            <w:pPr>
              <w:jc w:val="right"/>
              <w:rPr>
                <w:rFonts w:ascii="Calibri" w:hAnsi="Calibri"/>
                <w:color w:val="000000"/>
                <w:szCs w:val="22"/>
              </w:rPr>
            </w:pPr>
            <w:r>
              <w:rPr>
                <w:rFonts w:ascii="Calibri" w:hAnsi="Calibri"/>
                <w:color w:val="000000"/>
                <w:szCs w:val="22"/>
              </w:rPr>
              <w:t>149</w:t>
            </w:r>
          </w:p>
        </w:tc>
      </w:tr>
      <w:tr w:rsidR="00790CA6" w:rsidRPr="00F565A2" w14:paraId="66AF7675" w14:textId="77777777" w:rsidTr="002D0635">
        <w:tc>
          <w:tcPr>
            <w:tcW w:w="1545" w:type="dxa"/>
            <w:vAlign w:val="bottom"/>
          </w:tcPr>
          <w:p w14:paraId="29B1312E"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Wigan</w:t>
            </w:r>
          </w:p>
        </w:tc>
        <w:tc>
          <w:tcPr>
            <w:tcW w:w="1883" w:type="dxa"/>
            <w:vAlign w:val="bottom"/>
          </w:tcPr>
          <w:p w14:paraId="0DB87154" w14:textId="77777777" w:rsidR="00790CA6" w:rsidRDefault="00790CA6">
            <w:pPr>
              <w:jc w:val="right"/>
              <w:rPr>
                <w:rFonts w:ascii="Calibri" w:hAnsi="Calibri"/>
                <w:color w:val="000000"/>
                <w:szCs w:val="22"/>
              </w:rPr>
            </w:pPr>
            <w:r>
              <w:rPr>
                <w:rFonts w:ascii="Calibri" w:hAnsi="Calibri"/>
                <w:color w:val="000000"/>
                <w:szCs w:val="22"/>
              </w:rPr>
              <w:t>172</w:t>
            </w:r>
          </w:p>
        </w:tc>
        <w:tc>
          <w:tcPr>
            <w:tcW w:w="1884" w:type="dxa"/>
            <w:vAlign w:val="bottom"/>
          </w:tcPr>
          <w:p w14:paraId="77E05F28" w14:textId="77777777" w:rsidR="00790CA6" w:rsidRDefault="00790CA6">
            <w:pPr>
              <w:jc w:val="right"/>
              <w:rPr>
                <w:rFonts w:ascii="Calibri" w:hAnsi="Calibri"/>
                <w:color w:val="000000"/>
                <w:szCs w:val="22"/>
              </w:rPr>
            </w:pPr>
            <w:r>
              <w:rPr>
                <w:rFonts w:ascii="Calibri" w:hAnsi="Calibri"/>
                <w:color w:val="000000"/>
                <w:szCs w:val="22"/>
              </w:rPr>
              <w:t>117</w:t>
            </w:r>
          </w:p>
        </w:tc>
        <w:tc>
          <w:tcPr>
            <w:tcW w:w="1884" w:type="dxa"/>
            <w:vAlign w:val="bottom"/>
          </w:tcPr>
          <w:p w14:paraId="75AF71D9" w14:textId="77777777" w:rsidR="00790CA6" w:rsidRDefault="00790CA6">
            <w:pPr>
              <w:jc w:val="right"/>
              <w:rPr>
                <w:rFonts w:ascii="Calibri" w:hAnsi="Calibri"/>
                <w:color w:val="000000"/>
                <w:szCs w:val="22"/>
              </w:rPr>
            </w:pPr>
            <w:r>
              <w:rPr>
                <w:rFonts w:ascii="Calibri" w:hAnsi="Calibri"/>
                <w:color w:val="000000"/>
                <w:szCs w:val="22"/>
              </w:rPr>
              <w:t>225</w:t>
            </w:r>
          </w:p>
        </w:tc>
      </w:tr>
      <w:tr w:rsidR="00790CA6" w:rsidRPr="00F565A2" w14:paraId="02FE9F1C" w14:textId="77777777" w:rsidTr="002D0635">
        <w:tc>
          <w:tcPr>
            <w:tcW w:w="1545" w:type="dxa"/>
            <w:vAlign w:val="bottom"/>
          </w:tcPr>
          <w:p w14:paraId="5568C9F5" w14:textId="77777777" w:rsidR="00790CA6" w:rsidRPr="00F565A2" w:rsidRDefault="00790CA6" w:rsidP="0051755A">
            <w:pPr>
              <w:rPr>
                <w:rFonts w:asciiTheme="minorHAnsi" w:hAnsiTheme="minorHAnsi"/>
                <w:color w:val="000000"/>
                <w:szCs w:val="22"/>
              </w:rPr>
            </w:pPr>
            <w:r w:rsidRPr="00F565A2">
              <w:rPr>
                <w:rFonts w:asciiTheme="minorHAnsi" w:hAnsiTheme="minorHAnsi"/>
                <w:color w:val="000000"/>
                <w:szCs w:val="22"/>
              </w:rPr>
              <w:t>GM</w:t>
            </w:r>
          </w:p>
        </w:tc>
        <w:tc>
          <w:tcPr>
            <w:tcW w:w="1883" w:type="dxa"/>
            <w:vAlign w:val="bottom"/>
          </w:tcPr>
          <w:p w14:paraId="3018982B" w14:textId="77777777" w:rsidR="00790CA6" w:rsidRDefault="00790CA6">
            <w:pPr>
              <w:jc w:val="right"/>
              <w:rPr>
                <w:rFonts w:ascii="Calibri" w:hAnsi="Calibri"/>
                <w:color w:val="000000"/>
                <w:szCs w:val="22"/>
              </w:rPr>
            </w:pPr>
            <w:r>
              <w:rPr>
                <w:rFonts w:ascii="Calibri" w:hAnsi="Calibri"/>
                <w:color w:val="000000"/>
                <w:szCs w:val="22"/>
              </w:rPr>
              <w:t>1,459</w:t>
            </w:r>
          </w:p>
        </w:tc>
        <w:tc>
          <w:tcPr>
            <w:tcW w:w="1884" w:type="dxa"/>
            <w:vAlign w:val="bottom"/>
          </w:tcPr>
          <w:p w14:paraId="3A926D22" w14:textId="77777777" w:rsidR="00790CA6" w:rsidRDefault="00790CA6">
            <w:pPr>
              <w:jc w:val="right"/>
              <w:rPr>
                <w:rFonts w:ascii="Calibri" w:hAnsi="Calibri"/>
                <w:color w:val="000000"/>
                <w:szCs w:val="22"/>
              </w:rPr>
            </w:pPr>
            <w:r>
              <w:rPr>
                <w:rFonts w:ascii="Calibri" w:hAnsi="Calibri"/>
                <w:color w:val="000000"/>
                <w:szCs w:val="22"/>
              </w:rPr>
              <w:t>993</w:t>
            </w:r>
          </w:p>
        </w:tc>
        <w:tc>
          <w:tcPr>
            <w:tcW w:w="1884" w:type="dxa"/>
            <w:vAlign w:val="bottom"/>
          </w:tcPr>
          <w:p w14:paraId="1E717E15" w14:textId="77777777" w:rsidR="00790CA6" w:rsidRDefault="00790CA6">
            <w:pPr>
              <w:jc w:val="right"/>
              <w:rPr>
                <w:rFonts w:ascii="Calibri" w:hAnsi="Calibri"/>
                <w:color w:val="000000"/>
                <w:szCs w:val="22"/>
              </w:rPr>
            </w:pPr>
            <w:r>
              <w:rPr>
                <w:rFonts w:ascii="Calibri" w:hAnsi="Calibri"/>
                <w:color w:val="000000"/>
                <w:szCs w:val="22"/>
              </w:rPr>
              <w:t>1,906</w:t>
            </w:r>
          </w:p>
        </w:tc>
      </w:tr>
    </w:tbl>
    <w:p w14:paraId="7981B021" w14:textId="15CA7C40" w:rsidR="00790CA6" w:rsidRPr="00AF678E" w:rsidRDefault="00AF678E" w:rsidP="00CB3692">
      <w:pPr>
        <w:jc w:val="both"/>
        <w:rPr>
          <w:rFonts w:asciiTheme="minorHAnsi" w:hAnsiTheme="minorHAnsi" w:cs="Times New Roman"/>
          <w:sz w:val="20"/>
          <w:szCs w:val="20"/>
        </w:rPr>
      </w:pPr>
      <w:r>
        <w:rPr>
          <w:rFonts w:asciiTheme="minorHAnsi" w:hAnsiTheme="minorHAnsi" w:cs="Times New Roman"/>
          <w:sz w:val="20"/>
          <w:szCs w:val="20"/>
        </w:rPr>
        <w:t>U</w:t>
      </w:r>
      <w:r w:rsidRPr="00AF678E">
        <w:rPr>
          <w:rFonts w:asciiTheme="minorHAnsi" w:hAnsiTheme="minorHAnsi" w:cs="Times New Roman"/>
          <w:sz w:val="20"/>
          <w:szCs w:val="20"/>
        </w:rPr>
        <w:t>sing COMEAP’s recommended concentration-response coefficient of 1.06 per 10 μg m</w:t>
      </w:r>
      <w:r w:rsidRPr="00AF678E">
        <w:rPr>
          <w:rFonts w:asciiTheme="minorHAnsi" w:hAnsiTheme="minorHAnsi" w:cs="Times New Roman"/>
          <w:sz w:val="20"/>
          <w:szCs w:val="20"/>
          <w:vertAlign w:val="superscript"/>
        </w:rPr>
        <w:t>-3</w:t>
      </w:r>
      <w:r w:rsidRPr="00AF678E">
        <w:rPr>
          <w:rFonts w:asciiTheme="minorHAnsi" w:hAnsiTheme="minorHAnsi" w:cs="Times New Roman"/>
          <w:sz w:val="20"/>
          <w:szCs w:val="20"/>
        </w:rPr>
        <w:t xml:space="preserve"> of anthropogenic PM</w:t>
      </w:r>
      <w:r w:rsidRPr="00AF678E">
        <w:rPr>
          <w:rFonts w:asciiTheme="minorHAnsi" w:hAnsiTheme="minorHAnsi" w:cs="Times New Roman"/>
          <w:sz w:val="20"/>
          <w:szCs w:val="20"/>
          <w:vertAlign w:val="subscript"/>
        </w:rPr>
        <w:t>2.5</w:t>
      </w:r>
      <w:r w:rsidRPr="00AF678E">
        <w:rPr>
          <w:rFonts w:asciiTheme="minorHAnsi" w:hAnsiTheme="minorHAnsi" w:cs="Times New Roman"/>
          <w:sz w:val="20"/>
          <w:szCs w:val="20"/>
        </w:rPr>
        <w:t xml:space="preserve"> for the central estimate (lower estimate RR of 1.04 and upper estimate RR 1.08)</w:t>
      </w:r>
    </w:p>
    <w:p w14:paraId="0DAE4B65" w14:textId="77777777" w:rsidR="00AF678E" w:rsidRDefault="00AF678E" w:rsidP="00CB3692">
      <w:pPr>
        <w:jc w:val="both"/>
        <w:rPr>
          <w:rFonts w:asciiTheme="minorHAnsi" w:hAnsiTheme="minorHAnsi"/>
          <w:sz w:val="24"/>
        </w:rPr>
      </w:pPr>
    </w:p>
    <w:p w14:paraId="7F4EE15D" w14:textId="22516E4E" w:rsidR="00492763" w:rsidRDefault="00492763" w:rsidP="00CB3692">
      <w:pPr>
        <w:jc w:val="both"/>
        <w:rPr>
          <w:rFonts w:asciiTheme="minorHAnsi" w:hAnsiTheme="minorHAnsi"/>
          <w:sz w:val="24"/>
        </w:rPr>
      </w:pPr>
      <w:r>
        <w:rPr>
          <w:rFonts w:asciiTheme="minorHAnsi" w:hAnsiTheme="minorHAnsi"/>
          <w:sz w:val="24"/>
        </w:rPr>
        <w:t xml:space="preserve">Burden calculations are a snapshot of the burden in one year, assuming that concentrations had been the same for many years beforehand.  They are intended as a simpler calculation than the more detailed assessments that are given below </w:t>
      </w:r>
      <w:r w:rsidR="00465AB8">
        <w:rPr>
          <w:rFonts w:asciiTheme="minorHAnsi" w:hAnsiTheme="minorHAnsi"/>
          <w:sz w:val="24"/>
        </w:rPr>
        <w:t xml:space="preserve">and do not reflect the impact over many years.  They </w:t>
      </w:r>
      <w:r>
        <w:rPr>
          <w:rFonts w:asciiTheme="minorHAnsi" w:hAnsiTheme="minorHAnsi"/>
          <w:sz w:val="24"/>
        </w:rPr>
        <w:t>are included here as a comparison with similar calculations presented elsewhere (</w:t>
      </w:r>
      <w:r w:rsidR="009657D4">
        <w:rPr>
          <w:rFonts w:asciiTheme="minorHAnsi" w:hAnsiTheme="minorHAnsi"/>
          <w:sz w:val="24"/>
        </w:rPr>
        <w:t>COMEAP, 2010; Walton et al.,</w:t>
      </w:r>
      <w:r w:rsidR="005F5C1A">
        <w:rPr>
          <w:rFonts w:asciiTheme="minorHAnsi" w:hAnsiTheme="minorHAnsi"/>
          <w:sz w:val="24"/>
        </w:rPr>
        <w:t xml:space="preserve"> 2015</w:t>
      </w:r>
      <w:r>
        <w:rPr>
          <w:rFonts w:asciiTheme="minorHAnsi" w:hAnsiTheme="minorHAnsi"/>
          <w:sz w:val="24"/>
        </w:rPr>
        <w:t>).</w:t>
      </w:r>
      <w:r w:rsidR="005F5C1A">
        <w:rPr>
          <w:rFonts w:asciiTheme="minorHAnsi" w:hAnsiTheme="minorHAnsi"/>
          <w:sz w:val="24"/>
        </w:rPr>
        <w:t xml:space="preserve">  The concentration-response functions used for these calculations are evolving over time.  These results use recommendations from COMEAP, 2010.  Walton et al. </w:t>
      </w:r>
      <w:r w:rsidR="00AF678E">
        <w:rPr>
          <w:rFonts w:asciiTheme="minorHAnsi" w:hAnsiTheme="minorHAnsi"/>
          <w:sz w:val="24"/>
        </w:rPr>
        <w:t>(</w:t>
      </w:r>
      <w:r w:rsidR="005F5C1A">
        <w:rPr>
          <w:rFonts w:asciiTheme="minorHAnsi" w:hAnsiTheme="minorHAnsi"/>
          <w:sz w:val="24"/>
        </w:rPr>
        <w:t>2015</w:t>
      </w:r>
      <w:r w:rsidR="00AF678E">
        <w:rPr>
          <w:rFonts w:asciiTheme="minorHAnsi" w:hAnsiTheme="minorHAnsi"/>
          <w:sz w:val="24"/>
        </w:rPr>
        <w:t>)</w:t>
      </w:r>
      <w:r w:rsidR="005F5C1A">
        <w:rPr>
          <w:rFonts w:asciiTheme="minorHAnsi" w:hAnsiTheme="minorHAnsi"/>
          <w:sz w:val="24"/>
        </w:rPr>
        <w:t xml:space="preserve"> used both COMEAP (2010) recommendations and WHO (2013) recommendations that included recommendations for nitrogen dioxide to provide estimates for London.  The results were presented as a range from PM</w:t>
      </w:r>
      <w:r w:rsidR="005F5C1A">
        <w:rPr>
          <w:rFonts w:asciiTheme="minorHAnsi" w:hAnsiTheme="minorHAnsi"/>
          <w:sz w:val="24"/>
          <w:vertAlign w:val="subscript"/>
        </w:rPr>
        <w:t>2.5</w:t>
      </w:r>
      <w:r w:rsidR="005F5C1A">
        <w:rPr>
          <w:rFonts w:asciiTheme="minorHAnsi" w:hAnsiTheme="minorHAnsi"/>
          <w:sz w:val="24"/>
        </w:rPr>
        <w:t xml:space="preserve"> alone to the sum of the PM</w:t>
      </w:r>
      <w:r w:rsidR="005F5C1A">
        <w:rPr>
          <w:rFonts w:asciiTheme="minorHAnsi" w:hAnsiTheme="minorHAnsi"/>
          <w:sz w:val="24"/>
          <w:vertAlign w:val="subscript"/>
        </w:rPr>
        <w:t xml:space="preserve">2.5 </w:t>
      </w:r>
      <w:r w:rsidR="005F5C1A">
        <w:rPr>
          <w:rFonts w:asciiTheme="minorHAnsi" w:hAnsiTheme="minorHAnsi"/>
          <w:sz w:val="24"/>
        </w:rPr>
        <w:t>and NO</w:t>
      </w:r>
      <w:r w:rsidR="005F5C1A">
        <w:rPr>
          <w:rFonts w:asciiTheme="minorHAnsi" w:hAnsiTheme="minorHAnsi"/>
          <w:sz w:val="24"/>
          <w:vertAlign w:val="subscript"/>
        </w:rPr>
        <w:t>2</w:t>
      </w:r>
      <w:r w:rsidR="005F5C1A">
        <w:rPr>
          <w:rFonts w:asciiTheme="minorHAnsi" w:hAnsiTheme="minorHAnsi"/>
          <w:sz w:val="24"/>
        </w:rPr>
        <w:t xml:space="preserve"> results, but the uncertainty of the latter was </w:t>
      </w:r>
      <w:r w:rsidR="00320E6E">
        <w:rPr>
          <w:rFonts w:asciiTheme="minorHAnsi" w:hAnsiTheme="minorHAnsi"/>
          <w:sz w:val="24"/>
        </w:rPr>
        <w:t>emphasized.  Since then it has become clearer that the overlap is likely to be substantial (COMEAP, 2015).  Thus, we have not included NO</w:t>
      </w:r>
      <w:r w:rsidR="00320E6E">
        <w:rPr>
          <w:rFonts w:asciiTheme="minorHAnsi" w:hAnsiTheme="minorHAnsi"/>
          <w:sz w:val="24"/>
          <w:vertAlign w:val="subscript"/>
        </w:rPr>
        <w:t>2</w:t>
      </w:r>
      <w:r w:rsidR="001C5CDD">
        <w:rPr>
          <w:rFonts w:asciiTheme="minorHAnsi" w:hAnsiTheme="minorHAnsi"/>
          <w:sz w:val="24"/>
        </w:rPr>
        <w:t xml:space="preserve"> results here but for completeness, t</w:t>
      </w:r>
      <w:r w:rsidR="001C5CDD" w:rsidRPr="00790CA6">
        <w:rPr>
          <w:rFonts w:asciiTheme="minorHAnsi" w:hAnsiTheme="minorHAnsi"/>
          <w:sz w:val="24"/>
        </w:rPr>
        <w:t xml:space="preserve">he </w:t>
      </w:r>
      <w:r w:rsidR="001C5CDD">
        <w:rPr>
          <w:rFonts w:asciiTheme="minorHAnsi" w:hAnsiTheme="minorHAnsi"/>
          <w:sz w:val="24"/>
        </w:rPr>
        <w:t>2011</w:t>
      </w:r>
      <w:r w:rsidR="001C5CDD" w:rsidRPr="00790CA6">
        <w:rPr>
          <w:rFonts w:asciiTheme="minorHAnsi" w:hAnsiTheme="minorHAnsi"/>
          <w:sz w:val="24"/>
        </w:rPr>
        <w:t xml:space="preserve"> mortality burden </w:t>
      </w:r>
      <w:r w:rsidR="001C5CDD">
        <w:rPr>
          <w:rFonts w:asciiTheme="minorHAnsi" w:hAnsiTheme="minorHAnsi"/>
          <w:sz w:val="24"/>
        </w:rPr>
        <w:t>e</w:t>
      </w:r>
      <w:r w:rsidR="001C5CDD" w:rsidRPr="00790CA6">
        <w:rPr>
          <w:rFonts w:asciiTheme="minorHAnsi" w:hAnsiTheme="minorHAnsi"/>
          <w:sz w:val="24"/>
        </w:rPr>
        <w:t xml:space="preserve">stimates for individual </w:t>
      </w:r>
      <w:r w:rsidR="001C5CDD">
        <w:rPr>
          <w:rFonts w:asciiTheme="minorHAnsi" w:hAnsiTheme="minorHAnsi"/>
          <w:sz w:val="24"/>
        </w:rPr>
        <w:t>local authorities</w:t>
      </w:r>
      <w:r w:rsidR="001C5CDD" w:rsidRPr="00790CA6">
        <w:rPr>
          <w:rFonts w:asciiTheme="minorHAnsi" w:hAnsiTheme="minorHAnsi"/>
          <w:sz w:val="24"/>
        </w:rPr>
        <w:t xml:space="preserve"> </w:t>
      </w:r>
      <w:r w:rsidR="001C5CDD">
        <w:rPr>
          <w:rFonts w:asciiTheme="minorHAnsi" w:hAnsiTheme="minorHAnsi"/>
          <w:sz w:val="24"/>
        </w:rPr>
        <w:t>and</w:t>
      </w:r>
      <w:r w:rsidR="001C5CDD" w:rsidRPr="00790CA6">
        <w:rPr>
          <w:rFonts w:asciiTheme="minorHAnsi" w:hAnsiTheme="minorHAnsi"/>
          <w:sz w:val="24"/>
        </w:rPr>
        <w:t xml:space="preserve"> </w:t>
      </w:r>
      <w:r w:rsidR="001C5CDD">
        <w:rPr>
          <w:rFonts w:asciiTheme="minorHAnsi" w:hAnsiTheme="minorHAnsi"/>
          <w:sz w:val="24"/>
        </w:rPr>
        <w:t>GM</w:t>
      </w:r>
      <w:r w:rsidR="001C5CDD" w:rsidRPr="00790CA6">
        <w:rPr>
          <w:rFonts w:asciiTheme="minorHAnsi" w:hAnsiTheme="minorHAnsi"/>
          <w:sz w:val="24"/>
        </w:rPr>
        <w:t xml:space="preserve"> of </w:t>
      </w:r>
      <w:r w:rsidR="001C5CDD">
        <w:rPr>
          <w:rFonts w:asciiTheme="minorHAnsi" w:hAnsiTheme="minorHAnsi"/>
          <w:sz w:val="24"/>
        </w:rPr>
        <w:t>2011</w:t>
      </w:r>
      <w:r w:rsidR="001C5CDD" w:rsidRPr="00790CA6">
        <w:rPr>
          <w:rFonts w:asciiTheme="minorHAnsi" w:hAnsiTheme="minorHAnsi"/>
          <w:sz w:val="24"/>
        </w:rPr>
        <w:t xml:space="preserve"> levels of </w:t>
      </w:r>
      <w:r w:rsidR="001C5CDD">
        <w:rPr>
          <w:rFonts w:asciiTheme="minorHAnsi" w:hAnsiTheme="minorHAnsi"/>
          <w:sz w:val="24"/>
        </w:rPr>
        <w:t>NO</w:t>
      </w:r>
      <w:r w:rsidR="001C5CDD" w:rsidRPr="003F2E1A">
        <w:rPr>
          <w:rFonts w:asciiTheme="minorHAnsi" w:hAnsiTheme="minorHAnsi"/>
          <w:sz w:val="24"/>
          <w:vertAlign w:val="subscript"/>
        </w:rPr>
        <w:t>2</w:t>
      </w:r>
      <w:r w:rsidR="001C5CDD">
        <w:rPr>
          <w:rFonts w:asciiTheme="minorHAnsi" w:hAnsiTheme="minorHAnsi"/>
          <w:sz w:val="24"/>
        </w:rPr>
        <w:t xml:space="preserve"> can be found the appendix in Table A3.</w:t>
      </w:r>
      <w:r w:rsidR="00320E6E">
        <w:rPr>
          <w:rFonts w:asciiTheme="minorHAnsi" w:hAnsiTheme="minorHAnsi"/>
          <w:sz w:val="24"/>
        </w:rPr>
        <w:t xml:space="preserve"> New methods for burden calculations are being developed by COMEAP (COMEAP, 2018 in press) but these were not available at the time of preparation of this report.</w:t>
      </w:r>
    </w:p>
    <w:p w14:paraId="6F79ED59" w14:textId="33935024" w:rsidR="00320E6E" w:rsidRDefault="00320E6E" w:rsidP="00CB3692">
      <w:pPr>
        <w:jc w:val="both"/>
        <w:rPr>
          <w:rFonts w:asciiTheme="minorHAnsi" w:hAnsiTheme="minorHAnsi"/>
          <w:sz w:val="24"/>
        </w:rPr>
      </w:pPr>
    </w:p>
    <w:p w14:paraId="35764E2B" w14:textId="4E898187" w:rsidR="00320E6E" w:rsidRDefault="00320E6E" w:rsidP="00CB3692">
      <w:pPr>
        <w:jc w:val="both"/>
        <w:rPr>
          <w:rFonts w:asciiTheme="minorHAnsi" w:hAnsiTheme="minorHAnsi"/>
          <w:sz w:val="24"/>
        </w:rPr>
      </w:pPr>
      <w:bookmarkStart w:id="0" w:name="_Hlk513801433"/>
      <w:r>
        <w:rPr>
          <w:rFonts w:asciiTheme="minorHAnsi" w:hAnsiTheme="minorHAnsi"/>
          <w:sz w:val="24"/>
        </w:rPr>
        <w:t xml:space="preserve">[Burden calculations would normally include accompanying estimates of </w:t>
      </w:r>
      <w:r w:rsidR="00E5418E">
        <w:rPr>
          <w:rFonts w:asciiTheme="minorHAnsi" w:hAnsiTheme="minorHAnsi"/>
          <w:sz w:val="24"/>
        </w:rPr>
        <w:t xml:space="preserve">the burden </w:t>
      </w:r>
      <w:r>
        <w:rPr>
          <w:rFonts w:asciiTheme="minorHAnsi" w:hAnsiTheme="minorHAnsi"/>
          <w:sz w:val="24"/>
        </w:rPr>
        <w:t>life years lost</w:t>
      </w:r>
      <w:r w:rsidR="00E5418E" w:rsidRPr="00A84E45">
        <w:rPr>
          <w:rFonts w:asciiTheme="minorHAnsi" w:hAnsiTheme="minorHAnsi"/>
          <w:sz w:val="24"/>
          <w:vertAlign w:val="superscript"/>
        </w:rPr>
        <w:footnoteReference w:id="3"/>
      </w:r>
      <w:r>
        <w:rPr>
          <w:rFonts w:asciiTheme="minorHAnsi" w:hAnsiTheme="minorHAnsi"/>
          <w:sz w:val="24"/>
        </w:rPr>
        <w:t>.  This would require inputting average loss of life expectancy by age and gender for calculations in each ward. For this small project, it was not possible to do this.]</w:t>
      </w:r>
    </w:p>
    <w:bookmarkEnd w:id="0"/>
    <w:p w14:paraId="2E8E136B" w14:textId="2B7C9B55" w:rsidR="00C67F0E" w:rsidRDefault="00C67F0E">
      <w:pPr>
        <w:spacing w:after="200" w:line="276" w:lineRule="auto"/>
        <w:rPr>
          <w:rFonts w:asciiTheme="minorHAnsi" w:hAnsiTheme="minorHAnsi"/>
          <w:sz w:val="24"/>
        </w:rPr>
      </w:pPr>
    </w:p>
    <w:p w14:paraId="5D729507" w14:textId="699741F0" w:rsidR="00320E6E" w:rsidRPr="005F5C1A" w:rsidRDefault="00320E6E" w:rsidP="00CB3692">
      <w:pPr>
        <w:jc w:val="both"/>
        <w:rPr>
          <w:rFonts w:asciiTheme="minorHAnsi" w:hAnsiTheme="minorHAnsi"/>
          <w:sz w:val="24"/>
        </w:rPr>
      </w:pPr>
      <w:r>
        <w:rPr>
          <w:rFonts w:asciiTheme="minorHAnsi" w:hAnsiTheme="minorHAnsi"/>
          <w:sz w:val="24"/>
        </w:rPr>
        <w:t>Impacts in the next section are all expressed in terms of life years – the most appropriate metric for the health impact of air pollution concentration changes over time.  This used a full life-table approach rather than the short-cut method used for burden and the data for these calculations had already been incorporated for previous work (Williams et al., 2018</w:t>
      </w:r>
      <w:r w:rsidR="00254FD0">
        <w:rPr>
          <w:rFonts w:asciiTheme="minorHAnsi" w:hAnsiTheme="minorHAnsi"/>
          <w:sz w:val="24"/>
        </w:rPr>
        <w:t>a</w:t>
      </w:r>
      <w:r>
        <w:rPr>
          <w:rFonts w:asciiTheme="minorHAnsi" w:hAnsiTheme="minorHAnsi"/>
          <w:sz w:val="24"/>
        </w:rPr>
        <w:t>).</w:t>
      </w:r>
    </w:p>
    <w:p w14:paraId="1028A4E6" w14:textId="77777777" w:rsidR="00492763" w:rsidRDefault="00492763" w:rsidP="00CB3692">
      <w:pPr>
        <w:jc w:val="both"/>
        <w:rPr>
          <w:rFonts w:asciiTheme="minorHAnsi" w:hAnsiTheme="minorHAnsi"/>
          <w:sz w:val="24"/>
        </w:rPr>
      </w:pPr>
    </w:p>
    <w:p w14:paraId="77CE90AA" w14:textId="22C98F4A" w:rsidR="00C67F0E" w:rsidRPr="00F215E3" w:rsidRDefault="00C67F0E" w:rsidP="00C67F0E">
      <w:pPr>
        <w:jc w:val="both"/>
        <w:rPr>
          <w:rFonts w:asciiTheme="minorHAnsi" w:hAnsiTheme="minorHAnsi"/>
          <w:b/>
          <w:sz w:val="24"/>
        </w:rPr>
      </w:pPr>
      <w:r w:rsidRPr="00790CA6">
        <w:rPr>
          <w:rFonts w:asciiTheme="minorHAnsi" w:hAnsiTheme="minorHAnsi"/>
          <w:b/>
          <w:sz w:val="24"/>
        </w:rPr>
        <w:t xml:space="preserve">Estimates of the </w:t>
      </w:r>
      <w:r w:rsidRPr="00C67F0E">
        <w:rPr>
          <w:rFonts w:asciiTheme="minorHAnsi" w:hAnsiTheme="minorHAnsi"/>
          <w:b/>
          <w:sz w:val="24"/>
          <w:u w:val="single"/>
        </w:rPr>
        <w:t xml:space="preserve">mortality </w:t>
      </w:r>
      <w:r>
        <w:rPr>
          <w:rFonts w:asciiTheme="minorHAnsi" w:hAnsiTheme="minorHAnsi"/>
          <w:b/>
          <w:sz w:val="24"/>
          <w:u w:val="single"/>
        </w:rPr>
        <w:t>impact</w:t>
      </w:r>
      <w:r w:rsidRPr="00790CA6">
        <w:rPr>
          <w:rFonts w:asciiTheme="minorHAnsi" w:hAnsiTheme="minorHAnsi"/>
          <w:b/>
          <w:sz w:val="24"/>
        </w:rPr>
        <w:t xml:space="preserve"> of air pollution</w:t>
      </w:r>
      <w:r>
        <w:rPr>
          <w:rFonts w:asciiTheme="minorHAnsi" w:hAnsiTheme="minorHAnsi"/>
          <w:b/>
          <w:sz w:val="24"/>
        </w:rPr>
        <w:t xml:space="preserve"> and its economic valuation</w:t>
      </w:r>
    </w:p>
    <w:p w14:paraId="5AB77A5D" w14:textId="1F911943" w:rsidR="007F6EB7" w:rsidRPr="007F6EB7" w:rsidRDefault="007F6EB7" w:rsidP="00CB3692">
      <w:pPr>
        <w:jc w:val="both"/>
        <w:rPr>
          <w:rFonts w:asciiTheme="minorHAnsi" w:hAnsiTheme="minorHAnsi"/>
          <w:sz w:val="24"/>
        </w:rPr>
      </w:pPr>
      <w:r>
        <w:rPr>
          <w:rFonts w:asciiTheme="minorHAnsi" w:hAnsiTheme="minorHAnsi"/>
          <w:sz w:val="24"/>
        </w:rPr>
        <w:t>Calculations are first given for PM</w:t>
      </w:r>
      <w:r>
        <w:rPr>
          <w:rFonts w:asciiTheme="minorHAnsi" w:hAnsiTheme="minorHAnsi"/>
          <w:sz w:val="24"/>
          <w:vertAlign w:val="subscript"/>
        </w:rPr>
        <w:t>2.5</w:t>
      </w:r>
      <w:r>
        <w:rPr>
          <w:rFonts w:asciiTheme="minorHAnsi" w:hAnsiTheme="minorHAnsi"/>
          <w:sz w:val="24"/>
        </w:rPr>
        <w:t xml:space="preserve"> and NO</w:t>
      </w:r>
      <w:r>
        <w:rPr>
          <w:rFonts w:asciiTheme="minorHAnsi" w:hAnsiTheme="minorHAnsi"/>
          <w:sz w:val="24"/>
          <w:vertAlign w:val="subscript"/>
        </w:rPr>
        <w:t xml:space="preserve">2 </w:t>
      </w:r>
      <w:r>
        <w:rPr>
          <w:rFonts w:asciiTheme="minorHAnsi" w:hAnsiTheme="minorHAnsi"/>
          <w:sz w:val="24"/>
        </w:rPr>
        <w:t>separately.  Because air pollutants are correlated with each other, the air pollutant concentrations in the health studies represent both the pollutants themselves but also other air pollutants closely correlated with them.  Health impacts from changes in NO</w:t>
      </w:r>
      <w:r>
        <w:rPr>
          <w:rFonts w:asciiTheme="minorHAnsi" w:hAnsiTheme="minorHAnsi"/>
          <w:sz w:val="24"/>
          <w:vertAlign w:val="subscript"/>
        </w:rPr>
        <w:t>2</w:t>
      </w:r>
      <w:r>
        <w:rPr>
          <w:rFonts w:asciiTheme="minorHAnsi" w:hAnsiTheme="minorHAnsi"/>
          <w:sz w:val="24"/>
        </w:rPr>
        <w:t xml:space="preserve"> and PM</w:t>
      </w:r>
      <w:r>
        <w:rPr>
          <w:rFonts w:asciiTheme="minorHAnsi" w:hAnsiTheme="minorHAnsi"/>
          <w:sz w:val="24"/>
          <w:vertAlign w:val="subscript"/>
        </w:rPr>
        <w:t>2.5</w:t>
      </w:r>
      <w:r>
        <w:rPr>
          <w:rFonts w:asciiTheme="minorHAnsi" w:hAnsiTheme="minorHAnsi"/>
          <w:sz w:val="24"/>
        </w:rPr>
        <w:t xml:space="preserve"> represent the health impacts of changes in the air pollution mixture in slightly different ways that overlap i.e. they should not be added.  This is discussed further at the end of this section.</w:t>
      </w:r>
    </w:p>
    <w:p w14:paraId="61321E0B" w14:textId="77777777" w:rsidR="007F6EB7" w:rsidRDefault="007F6EB7" w:rsidP="00CB3692">
      <w:pPr>
        <w:jc w:val="both"/>
        <w:rPr>
          <w:rFonts w:asciiTheme="minorHAnsi" w:hAnsiTheme="minorHAnsi"/>
          <w:sz w:val="24"/>
        </w:rPr>
      </w:pPr>
    </w:p>
    <w:p w14:paraId="68B9D889" w14:textId="55DD307C" w:rsidR="009F3854" w:rsidRPr="006A1C61" w:rsidRDefault="009F3854" w:rsidP="00CB3692">
      <w:pPr>
        <w:jc w:val="both"/>
        <w:rPr>
          <w:rFonts w:asciiTheme="minorHAnsi" w:hAnsiTheme="minorHAnsi"/>
          <w:sz w:val="24"/>
        </w:rPr>
      </w:pPr>
      <w:r w:rsidRPr="006A1C61">
        <w:rPr>
          <w:rFonts w:asciiTheme="minorHAnsi" w:hAnsiTheme="minorHAnsi"/>
          <w:sz w:val="24"/>
        </w:rPr>
        <w:t xml:space="preserve">The results from the life table calculations </w:t>
      </w:r>
      <w:r w:rsidR="00CB3692" w:rsidRPr="006A1C61">
        <w:rPr>
          <w:rFonts w:asciiTheme="minorHAnsi" w:hAnsiTheme="minorHAnsi"/>
          <w:sz w:val="24"/>
        </w:rPr>
        <w:t xml:space="preserve">assuming that the concentration does not reduce from 2011 levels and </w:t>
      </w:r>
      <w:r w:rsidR="003F2E1A" w:rsidRPr="006A1C61">
        <w:rPr>
          <w:rFonts w:asciiTheme="minorHAnsi" w:hAnsiTheme="minorHAnsi"/>
          <w:sz w:val="24"/>
        </w:rPr>
        <w:t xml:space="preserve">assuming the </w:t>
      </w:r>
      <w:r w:rsidR="003F2E1A" w:rsidRPr="006A1C61">
        <w:rPr>
          <w:rFonts w:asciiTheme="minorHAnsi" w:eastAsia="Times New Roman" w:hAnsiTheme="minorHAnsi" w:cs="Times New Roman"/>
          <w:sz w:val="24"/>
        </w:rPr>
        <w:t>predicted concentration between 2011 and 2030</w:t>
      </w:r>
      <w:r w:rsidR="003F2E1A" w:rsidRPr="006A1C61">
        <w:rPr>
          <w:rFonts w:asciiTheme="minorHAnsi" w:hAnsiTheme="minorHAnsi"/>
          <w:sz w:val="24"/>
        </w:rPr>
        <w:t xml:space="preserve"> </w:t>
      </w:r>
      <w:r w:rsidR="00CB3692" w:rsidRPr="006A1C61">
        <w:rPr>
          <w:rFonts w:asciiTheme="minorHAnsi" w:hAnsiTheme="minorHAnsi"/>
          <w:sz w:val="24"/>
        </w:rPr>
        <w:t xml:space="preserve">(concentrations were modelled at 2011, 2015, 2020, 2025 and 2030 but also interpolated for the intervening years) </w:t>
      </w:r>
      <w:r w:rsidRPr="006A1C61">
        <w:rPr>
          <w:rFonts w:asciiTheme="minorHAnsi" w:hAnsiTheme="minorHAnsi"/>
          <w:sz w:val="24"/>
        </w:rPr>
        <w:t xml:space="preserve">are shown in Table </w:t>
      </w:r>
      <w:r w:rsidR="00790CA6" w:rsidRPr="006A1C61">
        <w:rPr>
          <w:rFonts w:asciiTheme="minorHAnsi" w:hAnsiTheme="minorHAnsi"/>
          <w:sz w:val="24"/>
        </w:rPr>
        <w:t>4</w:t>
      </w:r>
      <w:r w:rsidRPr="006A1C61">
        <w:rPr>
          <w:rFonts w:asciiTheme="minorHAnsi" w:hAnsiTheme="minorHAnsi"/>
          <w:sz w:val="24"/>
        </w:rPr>
        <w:t>, for anthropogenic PM</w:t>
      </w:r>
      <w:r w:rsidRPr="006A1C61">
        <w:rPr>
          <w:rFonts w:asciiTheme="minorHAnsi" w:hAnsiTheme="minorHAnsi"/>
          <w:sz w:val="24"/>
          <w:vertAlign w:val="subscript"/>
        </w:rPr>
        <w:t>2.5</w:t>
      </w:r>
      <w:r w:rsidRPr="006A1C61">
        <w:rPr>
          <w:rFonts w:asciiTheme="minorHAnsi" w:hAnsiTheme="minorHAnsi"/>
          <w:sz w:val="24"/>
        </w:rPr>
        <w:t xml:space="preserve"> </w:t>
      </w:r>
      <w:r w:rsidR="00CB3692" w:rsidRPr="006A1C61">
        <w:rPr>
          <w:rFonts w:asciiTheme="minorHAnsi" w:hAnsiTheme="minorHAnsi"/>
          <w:sz w:val="24"/>
        </w:rPr>
        <w:t>and NO</w:t>
      </w:r>
      <w:r w:rsidR="00CB3692" w:rsidRPr="006A1C61">
        <w:rPr>
          <w:rFonts w:asciiTheme="minorHAnsi" w:hAnsiTheme="minorHAnsi"/>
          <w:sz w:val="24"/>
          <w:vertAlign w:val="subscript"/>
        </w:rPr>
        <w:t>2</w:t>
      </w:r>
      <w:r w:rsidR="00983982" w:rsidRPr="006A1C61">
        <w:rPr>
          <w:rFonts w:asciiTheme="minorHAnsi" w:hAnsiTheme="minorHAnsi"/>
          <w:sz w:val="24"/>
        </w:rPr>
        <w:t xml:space="preserve">. </w:t>
      </w:r>
      <w:r w:rsidR="00B67664" w:rsidRPr="006A1C61">
        <w:rPr>
          <w:rFonts w:asciiTheme="minorHAnsi" w:hAnsiTheme="minorHAnsi"/>
          <w:sz w:val="24"/>
        </w:rPr>
        <w:t>Results for each local authorit</w:t>
      </w:r>
      <w:r w:rsidR="006751E3" w:rsidRPr="006A1C61">
        <w:rPr>
          <w:rFonts w:asciiTheme="minorHAnsi" w:hAnsiTheme="minorHAnsi"/>
          <w:sz w:val="24"/>
        </w:rPr>
        <w:t>y</w:t>
      </w:r>
      <w:r w:rsidR="00B67664" w:rsidRPr="006A1C61">
        <w:rPr>
          <w:rFonts w:asciiTheme="minorHAnsi" w:hAnsiTheme="minorHAnsi"/>
          <w:sz w:val="24"/>
        </w:rPr>
        <w:t xml:space="preserve"> can be found in the Appendix in Table A</w:t>
      </w:r>
      <w:r w:rsidR="003F2E1A" w:rsidRPr="006A1C61">
        <w:rPr>
          <w:rFonts w:asciiTheme="minorHAnsi" w:hAnsiTheme="minorHAnsi"/>
          <w:sz w:val="24"/>
        </w:rPr>
        <w:t>4</w:t>
      </w:r>
      <w:r w:rsidR="00B67664" w:rsidRPr="006A1C61">
        <w:rPr>
          <w:rFonts w:asciiTheme="minorHAnsi" w:hAnsiTheme="minorHAnsi"/>
          <w:sz w:val="24"/>
        </w:rPr>
        <w:t xml:space="preserve"> (life table calculations for anthropogenic PM</w:t>
      </w:r>
      <w:r w:rsidR="00B67664" w:rsidRPr="006A1C61">
        <w:rPr>
          <w:rFonts w:asciiTheme="minorHAnsi" w:hAnsiTheme="minorHAnsi"/>
          <w:sz w:val="24"/>
          <w:vertAlign w:val="subscript"/>
        </w:rPr>
        <w:t>2.5</w:t>
      </w:r>
      <w:r w:rsidR="003F2E1A" w:rsidRPr="006A1C61">
        <w:rPr>
          <w:rFonts w:asciiTheme="minorHAnsi" w:hAnsiTheme="minorHAnsi"/>
          <w:sz w:val="24"/>
        </w:rPr>
        <w:t>), Table A5</w:t>
      </w:r>
      <w:r w:rsidR="00B67664" w:rsidRPr="006A1C61">
        <w:rPr>
          <w:rFonts w:asciiTheme="minorHAnsi" w:hAnsiTheme="minorHAnsi"/>
          <w:sz w:val="24"/>
        </w:rPr>
        <w:t xml:space="preserve"> (life table calculations for NO</w:t>
      </w:r>
      <w:r w:rsidR="00B67664" w:rsidRPr="006A1C61">
        <w:rPr>
          <w:rFonts w:asciiTheme="minorHAnsi" w:hAnsiTheme="minorHAnsi"/>
          <w:sz w:val="24"/>
          <w:vertAlign w:val="subscript"/>
        </w:rPr>
        <w:t>2</w:t>
      </w:r>
      <w:r w:rsidR="003F2E1A" w:rsidRPr="006A1C61">
        <w:rPr>
          <w:rFonts w:asciiTheme="minorHAnsi" w:hAnsiTheme="minorHAnsi"/>
          <w:sz w:val="24"/>
        </w:rPr>
        <w:t>) and Table A6</w:t>
      </w:r>
      <w:r w:rsidR="00DC5991">
        <w:rPr>
          <w:rFonts w:asciiTheme="minorHAnsi" w:hAnsiTheme="minorHAnsi"/>
          <w:sz w:val="24"/>
        </w:rPr>
        <w:t>a and Table A6b</w:t>
      </w:r>
      <w:r w:rsidR="00B67664" w:rsidRPr="006A1C61">
        <w:rPr>
          <w:rFonts w:asciiTheme="minorHAnsi" w:hAnsiTheme="minorHAnsi"/>
          <w:sz w:val="24"/>
        </w:rPr>
        <w:t xml:space="preserve"> (</w:t>
      </w:r>
      <w:proofErr w:type="spellStart"/>
      <w:r w:rsidR="00B67664" w:rsidRPr="006A1C61">
        <w:rPr>
          <w:rFonts w:asciiTheme="minorHAnsi" w:hAnsiTheme="minorHAnsi"/>
          <w:sz w:val="24"/>
        </w:rPr>
        <w:t>annualised</w:t>
      </w:r>
      <w:proofErr w:type="spellEnd"/>
      <w:r w:rsidR="00B67664" w:rsidRPr="006A1C61">
        <w:rPr>
          <w:rFonts w:asciiTheme="minorHAnsi" w:hAnsiTheme="minorHAnsi"/>
          <w:sz w:val="24"/>
        </w:rPr>
        <w:t xml:space="preserve"> economic impact).</w:t>
      </w:r>
    </w:p>
    <w:p w14:paraId="3CB4DF98" w14:textId="77777777" w:rsidR="00B67664" w:rsidRDefault="00B67664" w:rsidP="00CB3692">
      <w:pPr>
        <w:jc w:val="both"/>
        <w:rPr>
          <w:rFonts w:asciiTheme="minorHAnsi" w:hAnsiTheme="minorHAnsi"/>
          <w:sz w:val="24"/>
        </w:rPr>
      </w:pPr>
    </w:p>
    <w:p w14:paraId="03B4C4D4" w14:textId="77777777" w:rsidR="00FF3E63" w:rsidRPr="0095794C" w:rsidRDefault="00FF3E63" w:rsidP="00FF3E63">
      <w:pPr>
        <w:jc w:val="both"/>
        <w:rPr>
          <w:rFonts w:asciiTheme="minorHAnsi" w:hAnsiTheme="minorHAnsi"/>
          <w:sz w:val="24"/>
        </w:rPr>
      </w:pPr>
      <w:r w:rsidRPr="00CB3692">
        <w:rPr>
          <w:rFonts w:asciiTheme="minorHAnsi" w:hAnsiTheme="minorHAnsi"/>
          <w:sz w:val="24"/>
        </w:rPr>
        <w:t>The life years lost give</w:t>
      </w:r>
      <w:r>
        <w:rPr>
          <w:rFonts w:asciiTheme="minorHAnsi" w:hAnsiTheme="minorHAnsi"/>
          <w:sz w:val="24"/>
        </w:rPr>
        <w:t>s</w:t>
      </w:r>
      <w:r w:rsidRPr="00CB3692">
        <w:rPr>
          <w:rFonts w:asciiTheme="minorHAnsi" w:hAnsiTheme="minorHAnsi"/>
          <w:sz w:val="24"/>
        </w:rPr>
        <w:t xml:space="preserve"> a large number because the life years (one person living for one year) is </w:t>
      </w:r>
      <w:r w:rsidRPr="0095794C">
        <w:rPr>
          <w:rFonts w:asciiTheme="minorHAnsi" w:hAnsiTheme="minorHAnsi"/>
          <w:sz w:val="24"/>
        </w:rPr>
        <w:t xml:space="preserve">summed over the whole population in GM over 124 years.  For context, the total life years lived with baseline mortality rates is around </w:t>
      </w:r>
      <w:r>
        <w:rPr>
          <w:rFonts w:asciiTheme="minorHAnsi" w:hAnsiTheme="minorHAnsi"/>
          <w:sz w:val="24"/>
        </w:rPr>
        <w:t>40</w:t>
      </w:r>
      <w:r w:rsidRPr="0095794C">
        <w:rPr>
          <w:rFonts w:asciiTheme="minorHAnsi" w:hAnsiTheme="minorHAnsi"/>
          <w:sz w:val="24"/>
        </w:rPr>
        <w:t>9 million, so these losses of life years involve about 0.5% of total life years lived.</w:t>
      </w:r>
    </w:p>
    <w:p w14:paraId="48EFAA9E" w14:textId="77777777" w:rsidR="00FF3E63" w:rsidRDefault="00FF3E63" w:rsidP="00FF3E63">
      <w:pPr>
        <w:jc w:val="both"/>
        <w:rPr>
          <w:rFonts w:asciiTheme="minorHAnsi" w:hAnsiTheme="minorHAnsi"/>
          <w:sz w:val="24"/>
        </w:rPr>
      </w:pPr>
      <w:r w:rsidRPr="0095794C">
        <w:rPr>
          <w:rFonts w:asciiTheme="minorHAnsi" w:hAnsiTheme="minorHAnsi"/>
          <w:sz w:val="24"/>
        </w:rPr>
        <w:t>If 2011 concentrations of anthropogenic</w:t>
      </w:r>
      <w:r w:rsidRPr="00593B4D">
        <w:rPr>
          <w:rFonts w:asciiTheme="minorHAnsi" w:hAnsiTheme="minorHAnsi"/>
          <w:sz w:val="24"/>
        </w:rPr>
        <w:t xml:space="preserve"> PM</w:t>
      </w:r>
      <w:r w:rsidRPr="00624B39">
        <w:rPr>
          <w:rFonts w:asciiTheme="minorHAnsi" w:hAnsiTheme="minorHAnsi"/>
          <w:sz w:val="24"/>
          <w:vertAlign w:val="subscript"/>
        </w:rPr>
        <w:t>2.5</w:t>
      </w:r>
      <w:r w:rsidRPr="00593B4D">
        <w:rPr>
          <w:rFonts w:asciiTheme="minorHAnsi" w:hAnsiTheme="minorHAnsi"/>
          <w:sz w:val="24"/>
        </w:rPr>
        <w:t xml:space="preserve"> remained unchanged for 12</w:t>
      </w:r>
      <w:r>
        <w:rPr>
          <w:rFonts w:asciiTheme="minorHAnsi" w:hAnsiTheme="minorHAnsi"/>
          <w:sz w:val="24"/>
        </w:rPr>
        <w:t>4</w:t>
      </w:r>
      <w:r w:rsidRPr="00593B4D">
        <w:rPr>
          <w:rFonts w:asciiTheme="minorHAnsi" w:hAnsiTheme="minorHAnsi"/>
          <w:sz w:val="24"/>
        </w:rPr>
        <w:t xml:space="preserve"> years, around </w:t>
      </w:r>
      <w:r>
        <w:rPr>
          <w:rFonts w:asciiTheme="minorHAnsi" w:hAnsiTheme="minorHAnsi"/>
          <w:sz w:val="24"/>
        </w:rPr>
        <w:t xml:space="preserve">1.01 - </w:t>
      </w:r>
      <w:r w:rsidRPr="00593B4D">
        <w:rPr>
          <w:rFonts w:asciiTheme="minorHAnsi" w:hAnsiTheme="minorHAnsi"/>
          <w:sz w:val="24"/>
        </w:rPr>
        <w:t>2.</w:t>
      </w:r>
      <w:r>
        <w:rPr>
          <w:rFonts w:asciiTheme="minorHAnsi" w:hAnsiTheme="minorHAnsi"/>
          <w:sz w:val="24"/>
        </w:rPr>
        <w:t>46</w:t>
      </w:r>
      <w:r w:rsidRPr="00593B4D">
        <w:rPr>
          <w:rFonts w:asciiTheme="minorHAnsi" w:hAnsiTheme="minorHAnsi"/>
          <w:sz w:val="24"/>
        </w:rPr>
        <w:t xml:space="preserve"> million life years would be lost across </w:t>
      </w:r>
      <w:r>
        <w:rPr>
          <w:rFonts w:asciiTheme="minorHAnsi" w:hAnsiTheme="minorHAnsi"/>
          <w:sz w:val="24"/>
        </w:rPr>
        <w:t xml:space="preserve">GM’s </w:t>
      </w:r>
      <w:r w:rsidRPr="00593B4D">
        <w:rPr>
          <w:rFonts w:asciiTheme="minorHAnsi" w:hAnsiTheme="minorHAnsi"/>
          <w:sz w:val="24"/>
        </w:rPr>
        <w:t>population over that peri</w:t>
      </w:r>
      <w:r>
        <w:rPr>
          <w:rFonts w:asciiTheme="minorHAnsi" w:hAnsiTheme="minorHAnsi"/>
          <w:sz w:val="24"/>
        </w:rPr>
        <w:t>od.  This improves to around 0.2 - 1.6</w:t>
      </w:r>
      <w:r w:rsidRPr="00593B4D">
        <w:rPr>
          <w:rFonts w:asciiTheme="minorHAnsi" w:hAnsiTheme="minorHAnsi"/>
          <w:sz w:val="24"/>
        </w:rPr>
        <w:t xml:space="preserve"> million life years lost with the </w:t>
      </w:r>
      <w:r>
        <w:rPr>
          <w:rFonts w:asciiTheme="minorHAnsi" w:hAnsiTheme="minorHAnsi"/>
          <w:sz w:val="24"/>
        </w:rPr>
        <w:t>p</w:t>
      </w:r>
      <w:r>
        <w:rPr>
          <w:rFonts w:asciiTheme="minorHAnsi" w:eastAsia="Times New Roman" w:hAnsiTheme="minorHAnsi" w:cs="Times New Roman"/>
          <w:szCs w:val="22"/>
        </w:rPr>
        <w:t xml:space="preserve">redicted concentration between 2011 and 2030 </w:t>
      </w:r>
      <w:r w:rsidRPr="00766280">
        <w:rPr>
          <w:rFonts w:asciiTheme="minorHAnsi" w:hAnsiTheme="minorHAnsi"/>
          <w:sz w:val="24"/>
        </w:rPr>
        <w:t>changes</w:t>
      </w:r>
      <w:r>
        <w:rPr>
          <w:rFonts w:asciiTheme="minorHAnsi" w:hAnsiTheme="minorHAnsi"/>
          <w:sz w:val="24"/>
        </w:rPr>
        <w:t xml:space="preserve"> </w:t>
      </w:r>
      <w:r w:rsidRPr="00593B4D">
        <w:rPr>
          <w:rFonts w:asciiTheme="minorHAnsi" w:hAnsiTheme="minorHAnsi"/>
          <w:sz w:val="24"/>
        </w:rPr>
        <w:t>examined here.</w:t>
      </w:r>
    </w:p>
    <w:p w14:paraId="2D7152AE" w14:textId="77777777" w:rsidR="00FF3E63" w:rsidRDefault="00FF3E63" w:rsidP="00FF3E63">
      <w:pPr>
        <w:jc w:val="both"/>
        <w:rPr>
          <w:rFonts w:asciiTheme="minorHAnsi" w:hAnsiTheme="minorHAnsi"/>
          <w:sz w:val="24"/>
        </w:rPr>
      </w:pPr>
    </w:p>
    <w:p w14:paraId="6F7DAA89" w14:textId="77777777" w:rsidR="00FF3E63" w:rsidRDefault="00FF3E63" w:rsidP="00FF3E63">
      <w:pPr>
        <w:jc w:val="both"/>
        <w:rPr>
          <w:rFonts w:asciiTheme="minorHAnsi" w:hAnsiTheme="minorHAnsi"/>
          <w:sz w:val="24"/>
        </w:rPr>
      </w:pPr>
      <w:r w:rsidRPr="00766280">
        <w:rPr>
          <w:rFonts w:asciiTheme="minorHAnsi" w:hAnsiTheme="minorHAnsi"/>
          <w:sz w:val="24"/>
        </w:rPr>
        <w:t xml:space="preserve">Another way of representing the health impacts if air pollution concentrations remained unchanged </w:t>
      </w:r>
      <w:r>
        <w:rPr>
          <w:rFonts w:asciiTheme="minorHAnsi" w:hAnsiTheme="minorHAnsi"/>
          <w:sz w:val="24"/>
        </w:rPr>
        <w:t xml:space="preserve">(in 2011) </w:t>
      </w:r>
      <w:r w:rsidRPr="00766280">
        <w:rPr>
          <w:rFonts w:asciiTheme="minorHAnsi" w:hAnsiTheme="minorHAnsi"/>
          <w:sz w:val="24"/>
        </w:rPr>
        <w:t xml:space="preserve">compared with the projected future changes </w:t>
      </w:r>
      <w:r>
        <w:rPr>
          <w:rFonts w:asciiTheme="minorHAnsi" w:hAnsiTheme="minorHAnsi"/>
          <w:sz w:val="24"/>
        </w:rPr>
        <w:t xml:space="preserve">(2011 to 2030) </w:t>
      </w:r>
      <w:r w:rsidRPr="00766280">
        <w:rPr>
          <w:rFonts w:asciiTheme="minorHAnsi" w:hAnsiTheme="minorHAnsi"/>
          <w:sz w:val="24"/>
        </w:rPr>
        <w:t>is provided by the results for NO</w:t>
      </w:r>
      <w:r w:rsidRPr="000F381E">
        <w:rPr>
          <w:rFonts w:asciiTheme="minorHAnsi" w:hAnsiTheme="minorHAnsi"/>
          <w:sz w:val="24"/>
          <w:vertAlign w:val="subscript"/>
        </w:rPr>
        <w:t>2</w:t>
      </w:r>
      <w:r w:rsidRPr="00766280">
        <w:rPr>
          <w:rFonts w:asciiTheme="minorHAnsi" w:hAnsiTheme="minorHAnsi"/>
          <w:sz w:val="24"/>
        </w:rPr>
        <w:t>.  If 2011 concentrations of NO</w:t>
      </w:r>
      <w:r w:rsidRPr="00766280">
        <w:rPr>
          <w:rFonts w:asciiTheme="minorHAnsi" w:hAnsiTheme="minorHAnsi"/>
          <w:sz w:val="24"/>
          <w:vertAlign w:val="subscript"/>
        </w:rPr>
        <w:t>2</w:t>
      </w:r>
      <w:r w:rsidRPr="00766280">
        <w:rPr>
          <w:rFonts w:asciiTheme="minorHAnsi" w:hAnsiTheme="minorHAnsi"/>
          <w:sz w:val="24"/>
        </w:rPr>
        <w:t xml:space="preserve"> remained unchanged for 124 years, around 1.5 - 1.9 million life years would be lost across GM’s population over that peri</w:t>
      </w:r>
      <w:r>
        <w:rPr>
          <w:rFonts w:asciiTheme="minorHAnsi" w:hAnsiTheme="minorHAnsi"/>
          <w:sz w:val="24"/>
        </w:rPr>
        <w:t>od.  This improves to around 0.6</w:t>
      </w:r>
      <w:r w:rsidRPr="00766280">
        <w:rPr>
          <w:rFonts w:asciiTheme="minorHAnsi" w:hAnsiTheme="minorHAnsi"/>
          <w:sz w:val="24"/>
        </w:rPr>
        <w:t xml:space="preserve"> - 1 million life years lost with the </w:t>
      </w:r>
      <w:r>
        <w:rPr>
          <w:rFonts w:asciiTheme="minorHAnsi" w:hAnsiTheme="minorHAnsi"/>
          <w:sz w:val="24"/>
        </w:rPr>
        <w:t>p</w:t>
      </w:r>
      <w:r>
        <w:rPr>
          <w:rFonts w:asciiTheme="minorHAnsi" w:eastAsia="Times New Roman" w:hAnsiTheme="minorHAnsi" w:cs="Times New Roman"/>
          <w:szCs w:val="22"/>
        </w:rPr>
        <w:t xml:space="preserve">redicted concentration between 2011 and 2030 </w:t>
      </w:r>
      <w:r w:rsidRPr="00766280">
        <w:rPr>
          <w:rFonts w:asciiTheme="minorHAnsi" w:hAnsiTheme="minorHAnsi"/>
          <w:sz w:val="24"/>
        </w:rPr>
        <w:t>changes</w:t>
      </w:r>
      <w:r>
        <w:rPr>
          <w:rFonts w:asciiTheme="minorHAnsi" w:hAnsiTheme="minorHAnsi"/>
          <w:sz w:val="24"/>
        </w:rPr>
        <w:t xml:space="preserve"> </w:t>
      </w:r>
      <w:r w:rsidRPr="00593B4D">
        <w:rPr>
          <w:rFonts w:asciiTheme="minorHAnsi" w:hAnsiTheme="minorHAnsi"/>
          <w:sz w:val="24"/>
        </w:rPr>
        <w:t>examined here.</w:t>
      </w:r>
    </w:p>
    <w:p w14:paraId="430434FE" w14:textId="77777777" w:rsidR="00FF3E63" w:rsidRPr="00624B39" w:rsidRDefault="00FF3E63" w:rsidP="00FF3E63">
      <w:pPr>
        <w:jc w:val="both"/>
        <w:rPr>
          <w:rFonts w:asciiTheme="minorHAnsi" w:hAnsiTheme="minorHAnsi"/>
          <w:sz w:val="24"/>
        </w:rPr>
      </w:pPr>
    </w:p>
    <w:p w14:paraId="1371CB6B" w14:textId="77777777" w:rsidR="00FF3E63" w:rsidRDefault="00FF3E63" w:rsidP="00FF3E63">
      <w:pPr>
        <w:jc w:val="both"/>
        <w:rPr>
          <w:rFonts w:asciiTheme="minorHAnsi" w:hAnsiTheme="minorHAnsi"/>
          <w:sz w:val="24"/>
        </w:rPr>
      </w:pPr>
      <w:proofErr w:type="spellStart"/>
      <w:r w:rsidRPr="00766280">
        <w:rPr>
          <w:rFonts w:asciiTheme="minorHAnsi" w:hAnsiTheme="minorHAnsi"/>
          <w:sz w:val="24"/>
        </w:rPr>
        <w:t>Summarising</w:t>
      </w:r>
      <w:proofErr w:type="spellEnd"/>
      <w:r w:rsidRPr="00766280">
        <w:rPr>
          <w:rFonts w:asciiTheme="minorHAnsi" w:hAnsiTheme="minorHAnsi"/>
          <w:sz w:val="24"/>
        </w:rPr>
        <w:t xml:space="preserve"> these results is not easy.  The results should not be added as there is considerable overlap.  On the other hand, either result is an underestimate to some extent as it is missing the impacts that are better picked up in the calculations using the other pollutant.  COMEAP (2017) suggested taking the larger of the two alternatives in the calculation of benefits.  We have interpreted this as the larger of the two alternatives in the case of each calculation.   Note that this means that the indicator pollutant changes in different circumstances.  In this case, for no cut-off, this is the result for PM</w:t>
      </w:r>
      <w:r w:rsidRPr="00766280">
        <w:rPr>
          <w:rFonts w:asciiTheme="minorHAnsi" w:hAnsiTheme="minorHAnsi"/>
          <w:sz w:val="24"/>
          <w:vertAlign w:val="subscript"/>
        </w:rPr>
        <w:t xml:space="preserve">2.5.  </w:t>
      </w:r>
      <w:r w:rsidRPr="00766280">
        <w:rPr>
          <w:rFonts w:asciiTheme="minorHAnsi" w:hAnsiTheme="minorHAnsi"/>
          <w:sz w:val="24"/>
        </w:rPr>
        <w:t>However, for the cut-off, this is the result for NO</w:t>
      </w:r>
      <w:r w:rsidRPr="00766280">
        <w:rPr>
          <w:rFonts w:asciiTheme="minorHAnsi" w:hAnsiTheme="minorHAnsi"/>
          <w:sz w:val="24"/>
          <w:vertAlign w:val="subscript"/>
        </w:rPr>
        <w:t>2</w:t>
      </w:r>
      <w:r w:rsidRPr="00766280">
        <w:rPr>
          <w:rFonts w:asciiTheme="minorHAnsi" w:hAnsiTheme="minorHAnsi"/>
          <w:sz w:val="24"/>
        </w:rPr>
        <w:t xml:space="preserve">.  This is one of the first times these recommendations have been applied in practice, so other interpretations e.g. keeping the same indicator pollutant with and without a cut-off, are possible.  All the relevant data are in the tables to enable creation of </w:t>
      </w:r>
      <w:r>
        <w:rPr>
          <w:rFonts w:asciiTheme="minorHAnsi" w:hAnsiTheme="minorHAnsi"/>
          <w:sz w:val="24"/>
        </w:rPr>
        <w:t>summaries in a different form.</w:t>
      </w:r>
    </w:p>
    <w:p w14:paraId="0F9584DE" w14:textId="77777777" w:rsidR="00FF3E63" w:rsidRDefault="00FF3E63" w:rsidP="00FF3E63">
      <w:pPr>
        <w:jc w:val="both"/>
        <w:rPr>
          <w:rFonts w:asciiTheme="minorHAnsi" w:eastAsia="Times New Roman" w:hAnsiTheme="minorHAnsi" w:cstheme="minorHAnsi"/>
          <w:color w:val="000000"/>
          <w:sz w:val="24"/>
        </w:rPr>
      </w:pPr>
      <w:r w:rsidRPr="00766280">
        <w:rPr>
          <w:rFonts w:asciiTheme="minorHAnsi" w:hAnsiTheme="minorHAnsi"/>
          <w:sz w:val="24"/>
        </w:rPr>
        <w:lastRenderedPageBreak/>
        <w:t xml:space="preserve">So, the </w:t>
      </w:r>
      <w:r w:rsidRPr="00F45B43">
        <w:rPr>
          <w:rFonts w:asciiTheme="minorHAnsi" w:hAnsiTheme="minorHAnsi"/>
          <w:sz w:val="24"/>
          <w:u w:val="single"/>
        </w:rPr>
        <w:t>overall summary</w:t>
      </w:r>
      <w:r w:rsidRPr="00766280">
        <w:rPr>
          <w:rFonts w:asciiTheme="minorHAnsi" w:hAnsiTheme="minorHAnsi"/>
          <w:sz w:val="24"/>
        </w:rPr>
        <w:t xml:space="preserve"> for the </w:t>
      </w:r>
      <w:r w:rsidRPr="00AC7211">
        <w:rPr>
          <w:rFonts w:asciiTheme="minorHAnsi" w:eastAsia="Times New Roman" w:hAnsiTheme="minorHAnsi" w:cstheme="minorHAnsi"/>
          <w:color w:val="000000"/>
          <w:sz w:val="24"/>
        </w:rPr>
        <w:t>projected future changes in air pollution concentrations</w:t>
      </w:r>
      <w:r>
        <w:rPr>
          <w:rFonts w:asciiTheme="minorHAnsi" w:eastAsia="Times New Roman" w:hAnsiTheme="minorHAnsi" w:cstheme="minorHAnsi"/>
          <w:color w:val="000000"/>
          <w:sz w:val="24"/>
        </w:rPr>
        <w:t xml:space="preserve"> from 2011 to 2030 </w:t>
      </w:r>
      <w:r w:rsidRPr="00766280">
        <w:rPr>
          <w:rFonts w:asciiTheme="minorHAnsi" w:hAnsiTheme="minorHAnsi"/>
          <w:sz w:val="24"/>
        </w:rPr>
        <w:t xml:space="preserve">would be </w:t>
      </w:r>
      <w:r w:rsidRPr="00766280">
        <w:rPr>
          <w:rFonts w:asciiTheme="minorHAnsi" w:eastAsia="Times New Roman" w:hAnsiTheme="minorHAnsi" w:cstheme="minorHAnsi"/>
          <w:color w:val="000000"/>
          <w:sz w:val="24"/>
        </w:rPr>
        <w:t xml:space="preserve">around </w:t>
      </w:r>
      <w:r w:rsidRPr="00F45B43">
        <w:rPr>
          <w:rFonts w:asciiTheme="minorHAnsi" w:eastAsia="Times New Roman" w:hAnsiTheme="minorHAnsi" w:cstheme="minorHAnsi"/>
          <w:color w:val="000000"/>
          <w:sz w:val="24"/>
          <w:u w:val="single"/>
        </w:rPr>
        <w:t>0.6 to 1.6 million life years lost</w:t>
      </w:r>
      <w:r w:rsidRPr="00766280">
        <w:rPr>
          <w:rFonts w:asciiTheme="minorHAnsi" w:eastAsia="Times New Roman" w:hAnsiTheme="minorHAnsi" w:cstheme="minorHAnsi"/>
          <w:color w:val="000000"/>
          <w:sz w:val="24"/>
        </w:rPr>
        <w:t xml:space="preserve"> for the population of Greater Manchester over 124 years.</w:t>
      </w:r>
    </w:p>
    <w:p w14:paraId="63CE7D96" w14:textId="77777777" w:rsidR="00FF3E63" w:rsidRPr="006A1C61" w:rsidRDefault="00FF3E63" w:rsidP="00CB3692">
      <w:pPr>
        <w:jc w:val="both"/>
        <w:rPr>
          <w:rFonts w:asciiTheme="minorHAnsi" w:hAnsiTheme="minorHAnsi"/>
          <w:sz w:val="24"/>
        </w:rPr>
      </w:pPr>
    </w:p>
    <w:p w14:paraId="01F2A0FD" w14:textId="3043CBB7" w:rsidR="00ED1E1C" w:rsidRPr="008D2A74" w:rsidRDefault="00ED1E1C" w:rsidP="00B67664">
      <w:pPr>
        <w:spacing w:after="200" w:line="276" w:lineRule="auto"/>
        <w:rPr>
          <w:rFonts w:asciiTheme="minorHAnsi" w:hAnsiTheme="minorHAnsi"/>
          <w:sz w:val="24"/>
        </w:rPr>
      </w:pPr>
      <w:r w:rsidRPr="00CB3692">
        <w:rPr>
          <w:rFonts w:asciiTheme="minorHAnsi" w:hAnsiTheme="minorHAnsi"/>
          <w:sz w:val="24"/>
        </w:rPr>
        <w:t xml:space="preserve">Table </w:t>
      </w:r>
      <w:r w:rsidR="00790CA6">
        <w:rPr>
          <w:rFonts w:asciiTheme="minorHAnsi" w:hAnsiTheme="minorHAnsi"/>
          <w:sz w:val="24"/>
        </w:rPr>
        <w:t>4</w:t>
      </w:r>
      <w:r w:rsidRPr="00CB3692">
        <w:rPr>
          <w:rFonts w:asciiTheme="minorHAnsi" w:hAnsiTheme="minorHAnsi"/>
          <w:sz w:val="24"/>
        </w:rPr>
        <w:t xml:space="preserve"> </w:t>
      </w:r>
      <w:r w:rsidR="00CB3692" w:rsidRPr="00CB3692">
        <w:rPr>
          <w:rFonts w:asciiTheme="minorHAnsi" w:hAnsiTheme="minorHAnsi"/>
          <w:sz w:val="24"/>
        </w:rPr>
        <w:t xml:space="preserve">Total </w:t>
      </w:r>
      <w:r w:rsidR="00CB3692">
        <w:rPr>
          <w:rFonts w:asciiTheme="minorHAnsi" w:hAnsiTheme="minorHAnsi"/>
          <w:sz w:val="24"/>
        </w:rPr>
        <w:t>l</w:t>
      </w:r>
      <w:r w:rsidRPr="00CB3692">
        <w:rPr>
          <w:rFonts w:asciiTheme="minorHAnsi" w:hAnsiTheme="minorHAnsi"/>
          <w:sz w:val="24"/>
        </w:rPr>
        <w:t xml:space="preserve">ife years </w:t>
      </w:r>
      <w:r w:rsidRPr="005D21BC">
        <w:rPr>
          <w:rFonts w:asciiTheme="minorHAnsi" w:hAnsiTheme="minorHAnsi"/>
          <w:sz w:val="24"/>
          <w:u w:val="single"/>
        </w:rPr>
        <w:t>lost</w:t>
      </w:r>
      <w:r w:rsidRPr="00CB3692">
        <w:rPr>
          <w:rFonts w:asciiTheme="minorHAnsi" w:hAnsiTheme="minorHAnsi"/>
          <w:sz w:val="24"/>
        </w:rPr>
        <w:t xml:space="preserve"> across GM population for anthropogenic PM</w:t>
      </w:r>
      <w:r w:rsidRPr="00CB3692">
        <w:rPr>
          <w:rFonts w:asciiTheme="minorHAnsi" w:hAnsiTheme="minorHAnsi"/>
          <w:sz w:val="24"/>
          <w:vertAlign w:val="subscript"/>
        </w:rPr>
        <w:t>2.5</w:t>
      </w:r>
      <w:r w:rsidR="00BC11B3" w:rsidRPr="00CB3692">
        <w:rPr>
          <w:rFonts w:asciiTheme="minorHAnsi" w:hAnsiTheme="minorHAnsi"/>
          <w:sz w:val="24"/>
        </w:rPr>
        <w:t xml:space="preserve"> and NO</w:t>
      </w:r>
      <w:r w:rsidR="00BC11B3" w:rsidRPr="00CB3692">
        <w:rPr>
          <w:rFonts w:asciiTheme="minorHAnsi" w:hAnsiTheme="minorHAnsi"/>
          <w:sz w:val="24"/>
          <w:vertAlign w:val="subscript"/>
        </w:rPr>
        <w:t>2</w:t>
      </w:r>
      <w:r w:rsidR="008D2A74">
        <w:rPr>
          <w:rFonts w:asciiTheme="minorHAnsi" w:hAnsiTheme="minorHAnsi"/>
          <w:sz w:val="24"/>
        </w:rPr>
        <w:t xml:space="preserve"> and associated </w:t>
      </w:r>
      <w:proofErr w:type="spellStart"/>
      <w:r w:rsidR="008D2A74">
        <w:rPr>
          <w:rFonts w:asciiTheme="minorHAnsi" w:hAnsiTheme="minorHAnsi"/>
          <w:sz w:val="24"/>
        </w:rPr>
        <w:t>a</w:t>
      </w:r>
      <w:r w:rsidR="008D2A74" w:rsidRPr="008D2A74">
        <w:rPr>
          <w:rFonts w:asciiTheme="minorHAnsi" w:hAnsiTheme="minorHAnsi"/>
          <w:sz w:val="24"/>
        </w:rPr>
        <w:t>nnualised</w:t>
      </w:r>
      <w:proofErr w:type="spellEnd"/>
      <w:r w:rsidR="008D2A74" w:rsidRPr="008D2A74">
        <w:rPr>
          <w:rFonts w:asciiTheme="minorHAnsi" w:hAnsiTheme="minorHAnsi"/>
          <w:sz w:val="24"/>
        </w:rPr>
        <w:t xml:space="preserve"> economic impac</w:t>
      </w:r>
      <w:r w:rsidR="008D2A74">
        <w:rPr>
          <w:rFonts w:asciiTheme="minorHAnsi" w:hAnsiTheme="minorHAnsi"/>
          <w:sz w:val="24"/>
        </w:rPr>
        <w:t>t (central estimate)</w:t>
      </w:r>
    </w:p>
    <w:tbl>
      <w:tblPr>
        <w:tblStyle w:val="TableGrid"/>
        <w:tblW w:w="5000" w:type="pct"/>
        <w:tblLook w:val="04A0" w:firstRow="1" w:lastRow="0" w:firstColumn="1" w:lastColumn="0" w:noHBand="0" w:noVBand="1"/>
      </w:tblPr>
      <w:tblGrid>
        <w:gridCol w:w="3369"/>
        <w:gridCol w:w="2409"/>
        <w:gridCol w:w="1701"/>
        <w:gridCol w:w="2375"/>
      </w:tblGrid>
      <w:tr w:rsidR="007475FD" w:rsidRPr="001A5F6C" w14:paraId="35EAC3E9" w14:textId="77777777" w:rsidTr="007475FD">
        <w:trPr>
          <w:trHeight w:val="733"/>
        </w:trPr>
        <w:tc>
          <w:tcPr>
            <w:tcW w:w="1709" w:type="pct"/>
          </w:tcPr>
          <w:p w14:paraId="5416CA6C" w14:textId="77777777" w:rsidR="007475FD" w:rsidRDefault="007475FD" w:rsidP="0051755A">
            <w:pPr>
              <w:spacing w:line="360" w:lineRule="auto"/>
              <w:jc w:val="center"/>
              <w:rPr>
                <w:rFonts w:asciiTheme="minorHAnsi" w:eastAsia="Times New Roman" w:hAnsiTheme="minorHAnsi" w:cs="Times New Roman"/>
                <w:szCs w:val="22"/>
              </w:rPr>
            </w:pPr>
          </w:p>
          <w:p w14:paraId="4CCC9CDD" w14:textId="77777777" w:rsidR="007475FD" w:rsidRDefault="007475FD" w:rsidP="0051755A">
            <w:pPr>
              <w:spacing w:line="360" w:lineRule="auto"/>
              <w:jc w:val="center"/>
              <w:rPr>
                <w:rFonts w:asciiTheme="minorHAnsi" w:eastAsia="Times New Roman" w:hAnsiTheme="minorHAnsi" w:cs="Times New Roman"/>
                <w:szCs w:val="22"/>
              </w:rPr>
            </w:pPr>
          </w:p>
          <w:p w14:paraId="09607A24" w14:textId="7777777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Pollutant</w:t>
            </w:r>
          </w:p>
        </w:tc>
        <w:tc>
          <w:tcPr>
            <w:tcW w:w="1222" w:type="pct"/>
            <w:vAlign w:val="center"/>
          </w:tcPr>
          <w:p w14:paraId="52BB2029" w14:textId="77777777" w:rsidR="007475FD" w:rsidRDefault="007475FD" w:rsidP="0051755A">
            <w:pPr>
              <w:spacing w:line="360" w:lineRule="auto"/>
              <w:jc w:val="center"/>
              <w:rPr>
                <w:rFonts w:asciiTheme="minorHAnsi" w:eastAsia="Times New Roman" w:hAnsiTheme="minorHAnsi" w:cs="Times New Roman"/>
                <w:szCs w:val="22"/>
              </w:rPr>
            </w:pPr>
          </w:p>
          <w:p w14:paraId="6FCDA5A0" w14:textId="7777777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Scenario</w:t>
            </w:r>
          </w:p>
        </w:tc>
        <w:tc>
          <w:tcPr>
            <w:tcW w:w="863" w:type="pct"/>
          </w:tcPr>
          <w:p w14:paraId="28109176" w14:textId="77777777" w:rsidR="007475FD" w:rsidRDefault="007475FD" w:rsidP="0051755A">
            <w:pPr>
              <w:spacing w:line="360" w:lineRule="auto"/>
              <w:jc w:val="center"/>
              <w:rPr>
                <w:rFonts w:asciiTheme="minorHAnsi" w:hAnsiTheme="minorHAnsi"/>
                <w:szCs w:val="22"/>
              </w:rPr>
            </w:pPr>
            <w:r w:rsidRPr="001A5DB2">
              <w:rPr>
                <w:rFonts w:asciiTheme="minorHAnsi" w:hAnsiTheme="minorHAnsi"/>
                <w:szCs w:val="22"/>
              </w:rPr>
              <w:t>Life years lost</w:t>
            </w:r>
          </w:p>
          <w:p w14:paraId="41F918E0" w14:textId="4D0782A1" w:rsidR="007475FD" w:rsidRDefault="007475FD" w:rsidP="00F5313A">
            <w:pPr>
              <w:spacing w:line="360" w:lineRule="auto"/>
              <w:jc w:val="center"/>
              <w:rPr>
                <w:rFonts w:asciiTheme="minorHAnsi" w:hAnsiTheme="minorHAnsi"/>
                <w:szCs w:val="22"/>
              </w:rPr>
            </w:pPr>
            <w:r>
              <w:rPr>
                <w:rFonts w:asciiTheme="minorHAnsi" w:hAnsiTheme="minorHAnsi"/>
                <w:szCs w:val="22"/>
              </w:rPr>
              <w:t>Central estimate (without cut-off</w:t>
            </w:r>
          </w:p>
          <w:p w14:paraId="28090893" w14:textId="0C3C0F22" w:rsidR="007475FD" w:rsidRPr="001A5DB2" w:rsidRDefault="007475FD" w:rsidP="00F5313A">
            <w:pPr>
              <w:spacing w:line="360" w:lineRule="auto"/>
              <w:jc w:val="center"/>
              <w:rPr>
                <w:rFonts w:asciiTheme="minorHAnsi" w:eastAsia="Times New Roman" w:hAnsiTheme="minorHAnsi" w:cs="Times New Roman"/>
                <w:szCs w:val="22"/>
              </w:rPr>
            </w:pPr>
            <w:r>
              <w:rPr>
                <w:rFonts w:asciiTheme="minorHAnsi" w:hAnsiTheme="minorHAnsi"/>
                <w:szCs w:val="22"/>
              </w:rPr>
              <w:t>with cut-off)</w:t>
            </w:r>
          </w:p>
        </w:tc>
        <w:tc>
          <w:tcPr>
            <w:tcW w:w="1205" w:type="pct"/>
          </w:tcPr>
          <w:p w14:paraId="20913C15" w14:textId="77777777" w:rsidR="007475FD" w:rsidRDefault="007475FD" w:rsidP="0051755A">
            <w:pPr>
              <w:spacing w:line="360" w:lineRule="auto"/>
              <w:jc w:val="center"/>
              <w:rPr>
                <w:rFonts w:asciiTheme="minorHAnsi" w:hAnsiTheme="minorHAnsi"/>
                <w:szCs w:val="22"/>
              </w:rPr>
            </w:pPr>
            <w:proofErr w:type="spellStart"/>
            <w:r w:rsidRPr="001A5DB2">
              <w:rPr>
                <w:rFonts w:asciiTheme="minorHAnsi" w:hAnsiTheme="minorHAnsi"/>
                <w:szCs w:val="22"/>
              </w:rPr>
              <w:t>Annualised</w:t>
            </w:r>
            <w:proofErr w:type="spellEnd"/>
            <w:r w:rsidRPr="001A5DB2">
              <w:rPr>
                <w:rFonts w:asciiTheme="minorHAnsi" w:hAnsiTheme="minorHAnsi"/>
                <w:szCs w:val="22"/>
              </w:rPr>
              <w:t xml:space="preserve"> economic impact (in 2014 prices)</w:t>
            </w:r>
          </w:p>
          <w:p w14:paraId="7EBAC552" w14:textId="708504C5" w:rsidR="007475FD" w:rsidRDefault="007475FD" w:rsidP="00F5313A">
            <w:pPr>
              <w:spacing w:line="360" w:lineRule="auto"/>
              <w:jc w:val="center"/>
              <w:rPr>
                <w:rFonts w:asciiTheme="minorHAnsi" w:hAnsiTheme="minorHAnsi"/>
                <w:szCs w:val="22"/>
              </w:rPr>
            </w:pPr>
            <w:r>
              <w:rPr>
                <w:rFonts w:asciiTheme="minorHAnsi" w:hAnsiTheme="minorHAnsi"/>
                <w:szCs w:val="22"/>
              </w:rPr>
              <w:t>(without cut-off</w:t>
            </w:r>
          </w:p>
          <w:p w14:paraId="7D9AC7AA" w14:textId="5E30D6DE" w:rsidR="007475FD" w:rsidRPr="001A5DB2" w:rsidRDefault="007475FD" w:rsidP="00F5313A">
            <w:pPr>
              <w:spacing w:line="360" w:lineRule="auto"/>
              <w:jc w:val="center"/>
              <w:rPr>
                <w:rFonts w:asciiTheme="minorHAnsi" w:eastAsia="Times New Roman" w:hAnsiTheme="minorHAnsi" w:cs="Times New Roman"/>
                <w:szCs w:val="22"/>
              </w:rPr>
            </w:pPr>
            <w:r>
              <w:rPr>
                <w:rFonts w:asciiTheme="minorHAnsi" w:hAnsiTheme="minorHAnsi"/>
                <w:szCs w:val="22"/>
              </w:rPr>
              <w:t>with cut-off)</w:t>
            </w:r>
          </w:p>
        </w:tc>
      </w:tr>
      <w:tr w:rsidR="00A7094E" w:rsidRPr="001A5F6C" w14:paraId="2ECD09F0" w14:textId="77777777" w:rsidTr="007475FD">
        <w:trPr>
          <w:trHeight w:val="884"/>
        </w:trPr>
        <w:tc>
          <w:tcPr>
            <w:tcW w:w="1709" w:type="pct"/>
            <w:vMerge w:val="restart"/>
          </w:tcPr>
          <w:p w14:paraId="6A7E9E91" w14:textId="10BF495D" w:rsidR="00A7094E" w:rsidRPr="00CC41BA" w:rsidRDefault="00A7094E" w:rsidP="00BC11B3">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Anthropogenic PM</w:t>
            </w:r>
            <w:r w:rsidRPr="001A5DB2">
              <w:rPr>
                <w:rFonts w:asciiTheme="minorHAnsi" w:eastAsia="Times New Roman" w:hAnsiTheme="minorHAnsi" w:cs="Times New Roman"/>
                <w:szCs w:val="22"/>
                <w:vertAlign w:val="subscript"/>
              </w:rPr>
              <w:t>2.5</w:t>
            </w:r>
            <w:r>
              <w:rPr>
                <w:rFonts w:asciiTheme="minorHAnsi" w:eastAsia="Times New Roman" w:hAnsiTheme="minorHAnsi" w:cs="Times New Roman"/>
                <w:szCs w:val="22"/>
              </w:rPr>
              <w:t xml:space="preserve"> </w:t>
            </w:r>
            <w:r w:rsidRPr="00A7094E">
              <w:rPr>
                <w:rFonts w:asciiTheme="minorHAnsi" w:eastAsia="Times New Roman" w:hAnsiTheme="minorHAnsi" w:cs="Times New Roman"/>
                <w:szCs w:val="22"/>
              </w:rPr>
              <w:t>(representing the regional air pollution mixture</w:t>
            </w:r>
            <w:r>
              <w:rPr>
                <w:rFonts w:asciiTheme="minorHAnsi" w:eastAsia="Times New Roman" w:hAnsiTheme="minorHAnsi" w:cs="Times New Roman"/>
                <w:szCs w:val="22"/>
              </w:rPr>
              <w:t xml:space="preserve"> and some of the local mixture)</w:t>
            </w:r>
          </w:p>
        </w:tc>
        <w:tc>
          <w:tcPr>
            <w:tcW w:w="1222" w:type="pct"/>
            <w:tcBorders>
              <w:bottom w:val="single" w:sz="4" w:space="0" w:color="auto"/>
            </w:tcBorders>
            <w:vAlign w:val="center"/>
          </w:tcPr>
          <w:p w14:paraId="18DFA4C2" w14:textId="77777777" w:rsidR="00A7094E" w:rsidRPr="001A5DB2" w:rsidRDefault="00A7094E"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Concentration does not reduce from 2011 levels</w:t>
            </w:r>
          </w:p>
        </w:tc>
        <w:tc>
          <w:tcPr>
            <w:tcW w:w="863" w:type="pct"/>
            <w:tcBorders>
              <w:bottom w:val="single" w:sz="4" w:space="0" w:color="auto"/>
            </w:tcBorders>
            <w:vAlign w:val="center"/>
          </w:tcPr>
          <w:p w14:paraId="56C05E99" w14:textId="1536DAD9" w:rsidR="00A7094E" w:rsidRPr="001A5DB2" w:rsidRDefault="00A7094E"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2,457,123</w:t>
            </w:r>
          </w:p>
          <w:p w14:paraId="2CF9EF4C" w14:textId="5FAB9967" w:rsidR="00A7094E" w:rsidRPr="001A5DB2" w:rsidRDefault="00A7094E" w:rsidP="00F5313A">
            <w:pPr>
              <w:jc w:val="center"/>
              <w:rPr>
                <w:rFonts w:asciiTheme="minorHAnsi" w:eastAsia="Times New Roman" w:hAnsiTheme="minorHAnsi" w:cs="Times New Roman"/>
                <w:szCs w:val="22"/>
              </w:rPr>
            </w:pPr>
            <w:r>
              <w:rPr>
                <w:rFonts w:ascii="Calibri" w:hAnsi="Calibri"/>
                <w:color w:val="000000"/>
                <w:szCs w:val="22"/>
              </w:rPr>
              <w:t>1,011,212</w:t>
            </w:r>
          </w:p>
        </w:tc>
        <w:tc>
          <w:tcPr>
            <w:tcW w:w="1205" w:type="pct"/>
            <w:tcBorders>
              <w:bottom w:val="single" w:sz="4" w:space="0" w:color="auto"/>
            </w:tcBorders>
            <w:vAlign w:val="center"/>
          </w:tcPr>
          <w:p w14:paraId="7F0FFCC1" w14:textId="77777777" w:rsidR="00A7094E" w:rsidRDefault="00A7094E" w:rsidP="00922065">
            <w:pPr>
              <w:spacing w:line="360" w:lineRule="auto"/>
              <w:jc w:val="center"/>
              <w:rPr>
                <w:rFonts w:asciiTheme="minorHAnsi" w:hAnsiTheme="minorHAnsi"/>
                <w:color w:val="000000"/>
                <w:szCs w:val="22"/>
              </w:rPr>
            </w:pPr>
            <w:r w:rsidRPr="001A5DB2">
              <w:rPr>
                <w:rFonts w:asciiTheme="minorHAnsi" w:hAnsiTheme="minorHAnsi"/>
                <w:color w:val="000000"/>
                <w:szCs w:val="22"/>
              </w:rPr>
              <w:t>£1,419,199,403</w:t>
            </w:r>
          </w:p>
          <w:p w14:paraId="0B5DF6AD" w14:textId="08EEB2C5" w:rsidR="00A7094E" w:rsidRPr="001A5DB2" w:rsidRDefault="00A7094E" w:rsidP="00F5313A">
            <w:pPr>
              <w:jc w:val="center"/>
              <w:rPr>
                <w:rFonts w:asciiTheme="minorHAnsi" w:eastAsia="Times New Roman" w:hAnsiTheme="minorHAnsi" w:cs="Times New Roman"/>
                <w:szCs w:val="22"/>
              </w:rPr>
            </w:pPr>
            <w:r>
              <w:rPr>
                <w:rFonts w:ascii="Calibri" w:hAnsi="Calibri"/>
                <w:color w:val="000000"/>
                <w:szCs w:val="22"/>
              </w:rPr>
              <w:t>£583,416,214</w:t>
            </w:r>
          </w:p>
        </w:tc>
      </w:tr>
      <w:tr w:rsidR="00A7094E" w:rsidRPr="001A5F6C" w14:paraId="5A3A5A4C" w14:textId="77777777" w:rsidTr="007475FD">
        <w:trPr>
          <w:trHeight w:val="932"/>
        </w:trPr>
        <w:tc>
          <w:tcPr>
            <w:tcW w:w="1709" w:type="pct"/>
            <w:vMerge/>
          </w:tcPr>
          <w:p w14:paraId="0B0313C8" w14:textId="77777777" w:rsidR="00A7094E" w:rsidRPr="001A5DB2" w:rsidRDefault="00A7094E" w:rsidP="0051755A">
            <w:pPr>
              <w:spacing w:line="360" w:lineRule="auto"/>
              <w:jc w:val="center"/>
              <w:rPr>
                <w:rFonts w:asciiTheme="minorHAnsi" w:eastAsia="Times New Roman" w:hAnsiTheme="minorHAnsi" w:cs="Times New Roman"/>
                <w:szCs w:val="22"/>
              </w:rPr>
            </w:pPr>
          </w:p>
        </w:tc>
        <w:tc>
          <w:tcPr>
            <w:tcW w:w="1222" w:type="pct"/>
            <w:vAlign w:val="center"/>
          </w:tcPr>
          <w:p w14:paraId="687C9AA6" w14:textId="0EE114FC" w:rsidR="00A7094E" w:rsidRPr="001A5DB2" w:rsidRDefault="00A7094E" w:rsidP="006F6C3C">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Predicted concentration between 2011 and 2030</w:t>
            </w:r>
          </w:p>
        </w:tc>
        <w:tc>
          <w:tcPr>
            <w:tcW w:w="863" w:type="pct"/>
            <w:vAlign w:val="center"/>
          </w:tcPr>
          <w:p w14:paraId="0F45BBA8" w14:textId="77777777" w:rsidR="00A7094E" w:rsidRPr="00AC7211" w:rsidRDefault="00A7094E" w:rsidP="0051755A">
            <w:pPr>
              <w:spacing w:line="360" w:lineRule="auto"/>
              <w:jc w:val="center"/>
              <w:rPr>
                <w:rFonts w:asciiTheme="minorHAnsi" w:eastAsia="Times New Roman" w:hAnsiTheme="minorHAnsi" w:cs="Times New Roman"/>
                <w:b/>
                <w:szCs w:val="22"/>
              </w:rPr>
            </w:pPr>
            <w:r w:rsidRPr="00AC7211">
              <w:rPr>
                <w:rFonts w:asciiTheme="minorHAnsi" w:eastAsia="Times New Roman" w:hAnsiTheme="minorHAnsi" w:cs="Times New Roman"/>
                <w:b/>
                <w:szCs w:val="22"/>
              </w:rPr>
              <w:t>1,638,043</w:t>
            </w:r>
          </w:p>
          <w:p w14:paraId="013CDE59" w14:textId="661D069A" w:rsidR="00A7094E" w:rsidRPr="001A5DB2" w:rsidRDefault="00A7094E" w:rsidP="00F5313A">
            <w:pPr>
              <w:jc w:val="center"/>
              <w:rPr>
                <w:rFonts w:asciiTheme="minorHAnsi" w:eastAsia="Times New Roman" w:hAnsiTheme="minorHAnsi" w:cs="Times New Roman"/>
                <w:szCs w:val="22"/>
              </w:rPr>
            </w:pPr>
            <w:r>
              <w:rPr>
                <w:rFonts w:ascii="Calibri" w:hAnsi="Calibri"/>
                <w:color w:val="000000"/>
                <w:szCs w:val="22"/>
              </w:rPr>
              <w:t>175,471</w:t>
            </w:r>
          </w:p>
        </w:tc>
        <w:tc>
          <w:tcPr>
            <w:tcW w:w="1205" w:type="pct"/>
            <w:vAlign w:val="center"/>
          </w:tcPr>
          <w:p w14:paraId="699B02C1" w14:textId="77777777" w:rsidR="00A7094E" w:rsidRPr="00B10DBF" w:rsidRDefault="00A7094E" w:rsidP="00922065">
            <w:pPr>
              <w:spacing w:line="360" w:lineRule="auto"/>
              <w:jc w:val="center"/>
              <w:rPr>
                <w:rFonts w:asciiTheme="minorHAnsi" w:hAnsiTheme="minorHAnsi"/>
                <w:b/>
                <w:color w:val="000000"/>
                <w:szCs w:val="22"/>
              </w:rPr>
            </w:pPr>
            <w:r w:rsidRPr="00B10DBF">
              <w:rPr>
                <w:rFonts w:asciiTheme="minorHAnsi" w:hAnsiTheme="minorHAnsi"/>
                <w:b/>
                <w:color w:val="000000"/>
                <w:szCs w:val="22"/>
              </w:rPr>
              <w:t>£954,495,447</w:t>
            </w:r>
          </w:p>
          <w:p w14:paraId="172AA64B" w14:textId="7D26627A" w:rsidR="00A7094E" w:rsidRPr="00922065" w:rsidRDefault="00A7094E" w:rsidP="00F5313A">
            <w:pPr>
              <w:jc w:val="center"/>
              <w:rPr>
                <w:rFonts w:asciiTheme="minorHAnsi" w:hAnsiTheme="minorHAnsi"/>
                <w:color w:val="000000"/>
                <w:szCs w:val="22"/>
              </w:rPr>
            </w:pPr>
            <w:r>
              <w:rPr>
                <w:rFonts w:ascii="Calibri" w:hAnsi="Calibri"/>
                <w:color w:val="000000"/>
                <w:szCs w:val="22"/>
              </w:rPr>
              <w:t>£109,582,547</w:t>
            </w:r>
          </w:p>
        </w:tc>
      </w:tr>
      <w:tr w:rsidR="00A7094E" w:rsidRPr="001A5F6C" w14:paraId="640A4AF3" w14:textId="77777777" w:rsidTr="007475FD">
        <w:trPr>
          <w:trHeight w:val="850"/>
        </w:trPr>
        <w:tc>
          <w:tcPr>
            <w:tcW w:w="1709" w:type="pct"/>
            <w:vMerge w:val="restart"/>
          </w:tcPr>
          <w:p w14:paraId="76148BA1" w14:textId="3C5C3769" w:rsidR="00A7094E" w:rsidRPr="00CC41BA" w:rsidRDefault="00A7094E" w:rsidP="00BC11B3">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NO</w:t>
            </w:r>
            <w:r w:rsidRPr="001A5DB2">
              <w:rPr>
                <w:rFonts w:asciiTheme="minorHAnsi" w:eastAsia="Times New Roman" w:hAnsiTheme="minorHAnsi" w:cs="Times New Roman"/>
                <w:szCs w:val="22"/>
                <w:vertAlign w:val="subscript"/>
              </w:rPr>
              <w:t>2</w:t>
            </w:r>
            <w:r>
              <w:rPr>
                <w:rFonts w:asciiTheme="minorHAnsi" w:eastAsia="Times New Roman" w:hAnsiTheme="minorHAnsi" w:cs="Times New Roman"/>
                <w:szCs w:val="22"/>
              </w:rPr>
              <w:t xml:space="preserve"> (</w:t>
            </w:r>
            <w:r w:rsidRPr="00A7094E">
              <w:rPr>
                <w:rFonts w:asciiTheme="minorHAnsi" w:eastAsia="Times New Roman" w:hAnsiTheme="minorHAnsi" w:cs="Times New Roman"/>
                <w:szCs w:val="22"/>
              </w:rPr>
              <w:t xml:space="preserve">representing </w:t>
            </w:r>
            <w:r>
              <w:rPr>
                <w:rFonts w:asciiTheme="minorHAnsi" w:eastAsia="Times New Roman" w:hAnsiTheme="minorHAnsi" w:cs="Times New Roman"/>
                <w:szCs w:val="22"/>
              </w:rPr>
              <w:t>the local mixture</w:t>
            </w:r>
            <w:r w:rsidRPr="00A7094E">
              <w:rPr>
                <w:rFonts w:asciiTheme="minorHAnsi" w:eastAsia="Times New Roman" w:hAnsiTheme="minorHAnsi" w:cs="Times New Roman"/>
                <w:szCs w:val="22"/>
              </w:rPr>
              <w:t xml:space="preserve"> </w:t>
            </w:r>
            <w:r>
              <w:rPr>
                <w:rFonts w:asciiTheme="minorHAnsi" w:eastAsia="Times New Roman" w:hAnsiTheme="minorHAnsi" w:cs="Times New Roman"/>
                <w:szCs w:val="22"/>
              </w:rPr>
              <w:t xml:space="preserve">and </w:t>
            </w:r>
            <w:r w:rsidRPr="00A7094E">
              <w:rPr>
                <w:rFonts w:asciiTheme="minorHAnsi" w:eastAsia="Times New Roman" w:hAnsiTheme="minorHAnsi" w:cs="Times New Roman"/>
                <w:szCs w:val="22"/>
              </w:rPr>
              <w:t xml:space="preserve">the </w:t>
            </w:r>
            <w:r>
              <w:rPr>
                <w:rFonts w:asciiTheme="minorHAnsi" w:eastAsia="Times New Roman" w:hAnsiTheme="minorHAnsi" w:cs="Times New Roman"/>
                <w:szCs w:val="22"/>
              </w:rPr>
              <w:t>rural</w:t>
            </w:r>
            <w:r w:rsidRPr="00A7094E">
              <w:rPr>
                <w:rFonts w:asciiTheme="minorHAnsi" w:eastAsia="Times New Roman" w:hAnsiTheme="minorHAnsi" w:cs="Times New Roman"/>
                <w:szCs w:val="22"/>
              </w:rPr>
              <w:t xml:space="preserve"> air pollution mixture</w:t>
            </w:r>
            <w:r>
              <w:rPr>
                <w:rFonts w:asciiTheme="minorHAnsi" w:eastAsia="Times New Roman" w:hAnsiTheme="minorHAnsi" w:cs="Times New Roman"/>
                <w:szCs w:val="22"/>
              </w:rPr>
              <w:t>)</w:t>
            </w:r>
          </w:p>
        </w:tc>
        <w:tc>
          <w:tcPr>
            <w:tcW w:w="1222" w:type="pct"/>
            <w:vAlign w:val="center"/>
          </w:tcPr>
          <w:p w14:paraId="10383A38" w14:textId="77777777" w:rsidR="00A7094E" w:rsidRPr="001A5DB2" w:rsidRDefault="00A7094E"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Concentration does not reduce from 2011 levels</w:t>
            </w:r>
          </w:p>
        </w:tc>
        <w:tc>
          <w:tcPr>
            <w:tcW w:w="863" w:type="pct"/>
            <w:vAlign w:val="center"/>
          </w:tcPr>
          <w:p w14:paraId="581E40D2" w14:textId="77777777" w:rsidR="00A7094E" w:rsidRPr="001A5DB2" w:rsidRDefault="00A7094E"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1,910,048</w:t>
            </w:r>
          </w:p>
          <w:p w14:paraId="1BA9A743" w14:textId="0393659E" w:rsidR="00A7094E" w:rsidRPr="001A5DB2" w:rsidRDefault="00A7094E" w:rsidP="00F5313A">
            <w:pPr>
              <w:jc w:val="center"/>
              <w:rPr>
                <w:rFonts w:asciiTheme="minorHAnsi" w:eastAsia="Times New Roman" w:hAnsiTheme="minorHAnsi" w:cs="Times New Roman"/>
                <w:szCs w:val="22"/>
              </w:rPr>
            </w:pPr>
            <w:r>
              <w:rPr>
                <w:rFonts w:ascii="Calibri" w:hAnsi="Calibri"/>
                <w:color w:val="000000"/>
                <w:szCs w:val="22"/>
              </w:rPr>
              <w:t>1,492,380</w:t>
            </w:r>
          </w:p>
        </w:tc>
        <w:tc>
          <w:tcPr>
            <w:tcW w:w="1205" w:type="pct"/>
            <w:vAlign w:val="center"/>
          </w:tcPr>
          <w:p w14:paraId="689E1974" w14:textId="77777777" w:rsidR="00A7094E" w:rsidRDefault="00A7094E" w:rsidP="00922065">
            <w:pPr>
              <w:spacing w:line="360" w:lineRule="auto"/>
              <w:jc w:val="center"/>
              <w:rPr>
                <w:rFonts w:asciiTheme="minorHAnsi" w:hAnsiTheme="minorHAnsi"/>
                <w:color w:val="000000"/>
                <w:szCs w:val="22"/>
              </w:rPr>
            </w:pPr>
            <w:r w:rsidRPr="001A5DB2">
              <w:rPr>
                <w:rFonts w:asciiTheme="minorHAnsi" w:hAnsiTheme="minorHAnsi"/>
                <w:color w:val="000000"/>
                <w:szCs w:val="22"/>
              </w:rPr>
              <w:t>£1,101,749,453</w:t>
            </w:r>
          </w:p>
          <w:p w14:paraId="56826930" w14:textId="48AE00DE" w:rsidR="00A7094E" w:rsidRPr="00922065" w:rsidRDefault="00A7094E" w:rsidP="00F5313A">
            <w:pPr>
              <w:jc w:val="center"/>
              <w:rPr>
                <w:rFonts w:asciiTheme="minorHAnsi" w:hAnsiTheme="minorHAnsi"/>
                <w:color w:val="000000"/>
                <w:szCs w:val="22"/>
              </w:rPr>
            </w:pPr>
            <w:r>
              <w:rPr>
                <w:rFonts w:ascii="Calibri" w:hAnsi="Calibri"/>
                <w:color w:val="000000"/>
                <w:szCs w:val="22"/>
              </w:rPr>
              <w:t>£860,330,227</w:t>
            </w:r>
          </w:p>
        </w:tc>
      </w:tr>
      <w:tr w:rsidR="007475FD" w:rsidRPr="001A5F6C" w14:paraId="1E9C3C19" w14:textId="77777777" w:rsidTr="007475FD">
        <w:trPr>
          <w:trHeight w:val="973"/>
        </w:trPr>
        <w:tc>
          <w:tcPr>
            <w:tcW w:w="1709" w:type="pct"/>
            <w:vMerge/>
          </w:tcPr>
          <w:p w14:paraId="79EA376C" w14:textId="77777777" w:rsidR="007475FD" w:rsidRPr="001A5DB2" w:rsidRDefault="007475FD" w:rsidP="0051755A">
            <w:pPr>
              <w:spacing w:line="360" w:lineRule="auto"/>
              <w:jc w:val="center"/>
              <w:rPr>
                <w:rFonts w:asciiTheme="minorHAnsi" w:eastAsia="Times New Roman" w:hAnsiTheme="minorHAnsi" w:cs="Times New Roman"/>
                <w:szCs w:val="22"/>
              </w:rPr>
            </w:pPr>
          </w:p>
        </w:tc>
        <w:tc>
          <w:tcPr>
            <w:tcW w:w="1222" w:type="pct"/>
            <w:vAlign w:val="center"/>
          </w:tcPr>
          <w:p w14:paraId="74BC2D3E" w14:textId="39B4783F" w:rsidR="007475FD" w:rsidRPr="001A5DB2" w:rsidRDefault="003F2E1A" w:rsidP="0051755A">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Predicted concentration between 2011 and 2030</w:t>
            </w:r>
          </w:p>
        </w:tc>
        <w:tc>
          <w:tcPr>
            <w:tcW w:w="863" w:type="pct"/>
            <w:vAlign w:val="center"/>
          </w:tcPr>
          <w:p w14:paraId="7220A8E5" w14:textId="7777777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981,519</w:t>
            </w:r>
          </w:p>
          <w:p w14:paraId="69FC3F51" w14:textId="4A8D1A62" w:rsidR="007475FD" w:rsidRPr="00AC7211" w:rsidRDefault="007475FD" w:rsidP="00F5313A">
            <w:pPr>
              <w:jc w:val="center"/>
              <w:rPr>
                <w:rFonts w:asciiTheme="minorHAnsi" w:eastAsia="Times New Roman" w:hAnsiTheme="minorHAnsi" w:cs="Times New Roman"/>
                <w:b/>
                <w:szCs w:val="22"/>
              </w:rPr>
            </w:pPr>
            <w:r w:rsidRPr="00AC7211">
              <w:rPr>
                <w:rFonts w:ascii="Calibri" w:hAnsi="Calibri"/>
                <w:b/>
                <w:color w:val="000000"/>
                <w:szCs w:val="22"/>
              </w:rPr>
              <w:t>561,169</w:t>
            </w:r>
          </w:p>
        </w:tc>
        <w:tc>
          <w:tcPr>
            <w:tcW w:w="1205" w:type="pct"/>
            <w:vAlign w:val="center"/>
          </w:tcPr>
          <w:p w14:paraId="14437553" w14:textId="77777777" w:rsidR="007475FD" w:rsidRDefault="007475FD" w:rsidP="00922065">
            <w:pPr>
              <w:spacing w:line="360" w:lineRule="auto"/>
              <w:jc w:val="center"/>
              <w:rPr>
                <w:rFonts w:asciiTheme="minorHAnsi" w:hAnsiTheme="minorHAnsi"/>
                <w:color w:val="000000"/>
                <w:szCs w:val="22"/>
              </w:rPr>
            </w:pPr>
            <w:r w:rsidRPr="001A5DB2">
              <w:rPr>
                <w:rFonts w:asciiTheme="minorHAnsi" w:hAnsiTheme="minorHAnsi"/>
                <w:color w:val="000000"/>
                <w:szCs w:val="22"/>
              </w:rPr>
              <w:t>£586,562,264</w:t>
            </w:r>
          </w:p>
          <w:p w14:paraId="0D15F672" w14:textId="223A0CFA" w:rsidR="007475FD" w:rsidRPr="00B10DBF" w:rsidRDefault="007475FD" w:rsidP="00F5313A">
            <w:pPr>
              <w:jc w:val="center"/>
              <w:rPr>
                <w:rFonts w:asciiTheme="minorHAnsi" w:hAnsiTheme="minorHAnsi"/>
                <w:b/>
                <w:color w:val="000000"/>
                <w:szCs w:val="22"/>
              </w:rPr>
            </w:pPr>
            <w:r w:rsidRPr="00B10DBF">
              <w:rPr>
                <w:rFonts w:ascii="Calibri" w:hAnsi="Calibri"/>
                <w:b/>
                <w:color w:val="000000"/>
                <w:szCs w:val="22"/>
              </w:rPr>
              <w:t>£343,719,554</w:t>
            </w:r>
          </w:p>
        </w:tc>
      </w:tr>
    </w:tbl>
    <w:p w14:paraId="2E0A8BB1" w14:textId="62B6CD1F" w:rsidR="009F3854" w:rsidRPr="00175E0D" w:rsidRDefault="009F3854" w:rsidP="009F3854">
      <w:pPr>
        <w:jc w:val="both"/>
        <w:rPr>
          <w:rFonts w:asciiTheme="minorHAnsi" w:hAnsiTheme="minorHAnsi"/>
          <w:sz w:val="20"/>
          <w:szCs w:val="20"/>
        </w:rPr>
      </w:pPr>
      <w:r w:rsidRPr="00175E0D">
        <w:rPr>
          <w:rFonts w:asciiTheme="minorHAnsi" w:hAnsiTheme="minorHAnsi"/>
          <w:sz w:val="20"/>
          <w:szCs w:val="20"/>
        </w:rPr>
        <w:t>For anthropogenic PM</w:t>
      </w:r>
      <w:r w:rsidRPr="00175E0D">
        <w:rPr>
          <w:rFonts w:asciiTheme="minorHAnsi" w:hAnsiTheme="minorHAnsi"/>
          <w:sz w:val="20"/>
          <w:szCs w:val="20"/>
          <w:vertAlign w:val="subscript"/>
        </w:rPr>
        <w:t>2.5</w:t>
      </w:r>
      <w:r w:rsidRPr="00175E0D">
        <w:rPr>
          <w:rFonts w:asciiTheme="minorHAnsi" w:hAnsiTheme="minorHAnsi"/>
          <w:sz w:val="20"/>
          <w:szCs w:val="20"/>
        </w:rPr>
        <w:t xml:space="preserve"> assuming no net migration, with projected new births, 2011-2134, compared with life years lived with baseline mortality rates (incorporating mortality improvements over time) with a relative risk (RR) of 1.06 per 10 </w:t>
      </w:r>
      <w:r w:rsidR="00175E0D" w:rsidRPr="00175E0D">
        <w:rPr>
          <w:rFonts w:asciiTheme="minorHAnsi" w:hAnsiTheme="minorHAnsi" w:cs="Times New Roman"/>
          <w:color w:val="000000"/>
          <w:sz w:val="20"/>
          <w:szCs w:val="20"/>
        </w:rPr>
        <w:t>μg m</w:t>
      </w:r>
      <w:r w:rsidR="00175E0D" w:rsidRPr="00175E0D">
        <w:rPr>
          <w:rFonts w:asciiTheme="minorHAnsi" w:hAnsiTheme="minorHAnsi" w:cs="Times New Roman"/>
          <w:color w:val="000000"/>
          <w:sz w:val="20"/>
          <w:szCs w:val="20"/>
          <w:vertAlign w:val="superscript"/>
        </w:rPr>
        <w:t>-3</w:t>
      </w:r>
      <w:r w:rsidR="00175E0D" w:rsidRPr="00175E0D">
        <w:rPr>
          <w:rFonts w:asciiTheme="minorHAnsi" w:hAnsiTheme="minorHAnsi"/>
          <w:sz w:val="20"/>
          <w:szCs w:val="20"/>
        </w:rPr>
        <w:t xml:space="preserve"> o</w:t>
      </w:r>
      <w:r w:rsidRPr="00175E0D">
        <w:rPr>
          <w:rFonts w:asciiTheme="minorHAnsi" w:hAnsiTheme="minorHAnsi"/>
          <w:sz w:val="20"/>
          <w:szCs w:val="20"/>
        </w:rPr>
        <w:t>f anthropogenic PM</w:t>
      </w:r>
      <w:r w:rsidRPr="00175E0D">
        <w:rPr>
          <w:rFonts w:asciiTheme="minorHAnsi" w:hAnsiTheme="minorHAnsi"/>
          <w:sz w:val="20"/>
          <w:szCs w:val="20"/>
          <w:vertAlign w:val="subscript"/>
        </w:rPr>
        <w:t>2.5</w:t>
      </w:r>
      <w:r w:rsidRPr="00175E0D">
        <w:rPr>
          <w:rFonts w:asciiTheme="minorHAnsi" w:hAnsiTheme="minorHAnsi"/>
          <w:sz w:val="20"/>
          <w:szCs w:val="20"/>
        </w:rPr>
        <w:t xml:space="preserve"> </w:t>
      </w:r>
      <w:r w:rsidR="00E7499D">
        <w:rPr>
          <w:rFonts w:asciiTheme="minorHAnsi" w:hAnsiTheme="minorHAnsi"/>
          <w:sz w:val="20"/>
          <w:szCs w:val="20"/>
        </w:rPr>
        <w:t xml:space="preserve">without cut-off and </w:t>
      </w:r>
      <w:r w:rsidRPr="00175E0D">
        <w:rPr>
          <w:rFonts w:asciiTheme="minorHAnsi" w:hAnsiTheme="minorHAnsi"/>
          <w:sz w:val="20"/>
          <w:szCs w:val="20"/>
        </w:rPr>
        <w:t xml:space="preserve">with </w:t>
      </w:r>
      <w:r w:rsidRPr="00175E0D">
        <w:rPr>
          <w:rFonts w:asciiTheme="minorHAnsi" w:hAnsiTheme="minorHAnsi" w:cs="Times New Roman"/>
          <w:sz w:val="20"/>
          <w:szCs w:val="20"/>
        </w:rPr>
        <w:t xml:space="preserve">7 </w:t>
      </w:r>
      <w:r w:rsidR="00175E0D" w:rsidRPr="00175E0D">
        <w:rPr>
          <w:rFonts w:asciiTheme="minorHAnsi" w:hAnsiTheme="minorHAnsi" w:cs="Times New Roman"/>
          <w:color w:val="000000"/>
          <w:sz w:val="20"/>
          <w:szCs w:val="20"/>
        </w:rPr>
        <w:t>μg m</w:t>
      </w:r>
      <w:r w:rsidR="00175E0D" w:rsidRPr="00175E0D">
        <w:rPr>
          <w:rFonts w:asciiTheme="minorHAnsi" w:hAnsiTheme="minorHAnsi" w:cs="Times New Roman"/>
          <w:color w:val="000000"/>
          <w:sz w:val="20"/>
          <w:szCs w:val="20"/>
          <w:vertAlign w:val="superscript"/>
        </w:rPr>
        <w:t>-3</w:t>
      </w:r>
      <w:r w:rsidR="00175E0D" w:rsidRPr="00175E0D">
        <w:rPr>
          <w:rFonts w:asciiTheme="minorHAnsi" w:hAnsiTheme="minorHAnsi" w:cs="Times New Roman"/>
          <w:sz w:val="20"/>
          <w:szCs w:val="20"/>
        </w:rPr>
        <w:t xml:space="preserve"> c</w:t>
      </w:r>
      <w:r w:rsidRPr="00175E0D">
        <w:rPr>
          <w:rFonts w:asciiTheme="minorHAnsi" w:hAnsiTheme="minorHAnsi" w:cs="Times New Roman"/>
          <w:sz w:val="20"/>
          <w:szCs w:val="20"/>
        </w:rPr>
        <w:t>ut-off</w:t>
      </w:r>
      <w:r w:rsidR="00FF3E63" w:rsidRPr="00A84E45">
        <w:rPr>
          <w:rFonts w:asciiTheme="minorHAnsi" w:hAnsiTheme="minorHAnsi"/>
          <w:sz w:val="24"/>
          <w:vertAlign w:val="superscript"/>
        </w:rPr>
        <w:footnoteReference w:id="4"/>
      </w:r>
      <w:r w:rsidRPr="00175E0D">
        <w:rPr>
          <w:rFonts w:asciiTheme="minorHAnsi" w:hAnsiTheme="minorHAnsi"/>
          <w:sz w:val="20"/>
          <w:szCs w:val="20"/>
        </w:rPr>
        <w:t>, with lags from the USEPA.</w:t>
      </w:r>
    </w:p>
    <w:p w14:paraId="659DC7AF" w14:textId="24D2D177" w:rsidR="009F3854" w:rsidRDefault="009F3854" w:rsidP="009F3854">
      <w:pPr>
        <w:jc w:val="both"/>
        <w:rPr>
          <w:rFonts w:asciiTheme="minorHAnsi" w:hAnsiTheme="minorHAnsi"/>
          <w:sz w:val="20"/>
          <w:szCs w:val="20"/>
        </w:rPr>
      </w:pPr>
      <w:r w:rsidRPr="00175E0D">
        <w:rPr>
          <w:rFonts w:asciiTheme="minorHAnsi" w:hAnsiTheme="minorHAnsi"/>
          <w:sz w:val="20"/>
          <w:szCs w:val="20"/>
        </w:rPr>
        <w:t>For NO</w:t>
      </w:r>
      <w:r w:rsidRPr="00175E0D">
        <w:rPr>
          <w:rFonts w:asciiTheme="minorHAnsi" w:hAnsiTheme="minorHAnsi"/>
          <w:sz w:val="20"/>
          <w:szCs w:val="20"/>
          <w:vertAlign w:val="subscript"/>
        </w:rPr>
        <w:t>2</w:t>
      </w:r>
      <w:r w:rsidRPr="00175E0D">
        <w:rPr>
          <w:rFonts w:asciiTheme="minorHAnsi" w:hAnsiTheme="minorHAnsi"/>
          <w:sz w:val="20"/>
          <w:szCs w:val="20"/>
        </w:rPr>
        <w:t xml:space="preserve"> assuming no net migration, with projected new births, 2011-2134, compared with life years lived with baseline mortality rates (incorporating mortality improvements over time) with a relative risk (RR) of 1.023 per 10 </w:t>
      </w:r>
      <w:r w:rsidR="00175E0D" w:rsidRPr="00175E0D">
        <w:rPr>
          <w:rFonts w:asciiTheme="minorHAnsi" w:hAnsiTheme="minorHAnsi" w:cs="Times New Roman"/>
          <w:color w:val="000000"/>
          <w:sz w:val="20"/>
          <w:szCs w:val="20"/>
        </w:rPr>
        <w:t>μg m</w:t>
      </w:r>
      <w:r w:rsidR="00175E0D" w:rsidRPr="00175E0D">
        <w:rPr>
          <w:rFonts w:asciiTheme="minorHAnsi" w:hAnsiTheme="minorHAnsi" w:cs="Times New Roman"/>
          <w:color w:val="000000"/>
          <w:sz w:val="20"/>
          <w:szCs w:val="20"/>
          <w:vertAlign w:val="superscript"/>
        </w:rPr>
        <w:t>-3</w:t>
      </w:r>
      <w:r w:rsidR="00175E0D" w:rsidRPr="00175E0D">
        <w:rPr>
          <w:rFonts w:asciiTheme="minorHAnsi" w:hAnsiTheme="minorHAnsi"/>
          <w:sz w:val="20"/>
          <w:szCs w:val="20"/>
        </w:rPr>
        <w:t xml:space="preserve"> o</w:t>
      </w:r>
      <w:r w:rsidRPr="00175E0D">
        <w:rPr>
          <w:rFonts w:asciiTheme="minorHAnsi" w:hAnsiTheme="minorHAnsi"/>
          <w:sz w:val="20"/>
          <w:szCs w:val="20"/>
        </w:rPr>
        <w:t>f NO</w:t>
      </w:r>
      <w:r w:rsidRPr="00175E0D">
        <w:rPr>
          <w:rFonts w:asciiTheme="minorHAnsi" w:hAnsiTheme="minorHAnsi"/>
          <w:sz w:val="20"/>
          <w:szCs w:val="20"/>
          <w:vertAlign w:val="subscript"/>
        </w:rPr>
        <w:t>2</w:t>
      </w:r>
      <w:r w:rsidRPr="00175E0D">
        <w:rPr>
          <w:rFonts w:asciiTheme="minorHAnsi" w:hAnsiTheme="minorHAnsi"/>
          <w:sz w:val="20"/>
          <w:szCs w:val="20"/>
        </w:rPr>
        <w:t xml:space="preserve"> </w:t>
      </w:r>
      <w:r w:rsidR="00E7499D">
        <w:rPr>
          <w:rFonts w:asciiTheme="minorHAnsi" w:hAnsiTheme="minorHAnsi"/>
          <w:sz w:val="20"/>
          <w:szCs w:val="20"/>
        </w:rPr>
        <w:t>without cut-off and</w:t>
      </w:r>
      <w:r w:rsidR="00E7499D" w:rsidRPr="00175E0D">
        <w:rPr>
          <w:rFonts w:asciiTheme="minorHAnsi" w:hAnsiTheme="minorHAnsi"/>
          <w:sz w:val="20"/>
          <w:szCs w:val="20"/>
        </w:rPr>
        <w:t xml:space="preserve"> </w:t>
      </w:r>
      <w:r w:rsidRPr="00175E0D">
        <w:rPr>
          <w:rFonts w:asciiTheme="minorHAnsi" w:hAnsiTheme="minorHAnsi"/>
          <w:sz w:val="20"/>
          <w:szCs w:val="20"/>
        </w:rPr>
        <w:t xml:space="preserve">with </w:t>
      </w:r>
      <w:r w:rsidRPr="00175E0D">
        <w:rPr>
          <w:rFonts w:asciiTheme="minorHAnsi" w:hAnsiTheme="minorHAnsi" w:cs="Times New Roman"/>
          <w:sz w:val="20"/>
          <w:szCs w:val="20"/>
        </w:rPr>
        <w:t xml:space="preserve">5 </w:t>
      </w:r>
      <w:r w:rsidR="00175E0D" w:rsidRPr="00175E0D">
        <w:rPr>
          <w:rFonts w:asciiTheme="minorHAnsi" w:hAnsiTheme="minorHAnsi" w:cs="Times New Roman"/>
          <w:color w:val="000000"/>
          <w:sz w:val="20"/>
          <w:szCs w:val="20"/>
        </w:rPr>
        <w:t>μg m</w:t>
      </w:r>
      <w:r w:rsidR="00175E0D" w:rsidRPr="00175E0D">
        <w:rPr>
          <w:rFonts w:asciiTheme="minorHAnsi" w:hAnsiTheme="minorHAnsi" w:cs="Times New Roman"/>
          <w:color w:val="000000"/>
          <w:sz w:val="20"/>
          <w:szCs w:val="20"/>
          <w:vertAlign w:val="superscript"/>
        </w:rPr>
        <w:t>-3</w:t>
      </w:r>
      <w:r w:rsidR="00175E0D" w:rsidRPr="00175E0D">
        <w:rPr>
          <w:rFonts w:asciiTheme="minorHAnsi" w:hAnsiTheme="minorHAnsi" w:cs="Times New Roman"/>
          <w:sz w:val="20"/>
          <w:szCs w:val="20"/>
        </w:rPr>
        <w:t xml:space="preserve"> c</w:t>
      </w:r>
      <w:r w:rsidR="00E7499D">
        <w:rPr>
          <w:rFonts w:asciiTheme="minorHAnsi" w:hAnsiTheme="minorHAnsi" w:cs="Times New Roman"/>
          <w:sz w:val="20"/>
          <w:szCs w:val="20"/>
        </w:rPr>
        <w:t>ut-off</w:t>
      </w:r>
      <w:r w:rsidRPr="00175E0D">
        <w:rPr>
          <w:rFonts w:asciiTheme="minorHAnsi" w:hAnsiTheme="minorHAnsi"/>
          <w:sz w:val="20"/>
          <w:szCs w:val="20"/>
        </w:rPr>
        <w:t>, with lags from the USEPA.</w:t>
      </w:r>
    </w:p>
    <w:p w14:paraId="7592443A" w14:textId="6105AD55" w:rsidR="00C82558" w:rsidRDefault="00C82558" w:rsidP="009F3854">
      <w:pPr>
        <w:jc w:val="both"/>
        <w:rPr>
          <w:rFonts w:asciiTheme="minorHAnsi" w:hAnsiTheme="minorHAnsi"/>
          <w:sz w:val="20"/>
          <w:szCs w:val="20"/>
        </w:rPr>
      </w:pPr>
      <w:r>
        <w:rPr>
          <w:rFonts w:asciiTheme="minorHAnsi" w:hAnsiTheme="minorHAnsi"/>
          <w:sz w:val="20"/>
          <w:szCs w:val="20"/>
        </w:rPr>
        <w:t>(Results with cut-offs do not extrapolate beyond the original data, results with no cut-off represent the possibility that there are effects below the cut-off value (it is unknown whether or not this is the case).)</w:t>
      </w:r>
    </w:p>
    <w:p w14:paraId="6BF76CA3" w14:textId="7FF76BAC" w:rsidR="00AC7211" w:rsidRPr="00AC7211" w:rsidRDefault="00AC7211" w:rsidP="009F3854">
      <w:pPr>
        <w:jc w:val="both"/>
        <w:rPr>
          <w:rFonts w:asciiTheme="minorHAnsi" w:hAnsiTheme="minorHAnsi"/>
          <w:sz w:val="20"/>
          <w:szCs w:val="20"/>
        </w:rPr>
      </w:pPr>
      <w:r>
        <w:rPr>
          <w:rFonts w:asciiTheme="minorHAnsi" w:hAnsiTheme="minorHAnsi"/>
          <w:sz w:val="20"/>
          <w:szCs w:val="20"/>
        </w:rPr>
        <w:t>Figures in bold are the larger of the alternative estimates using PM</w:t>
      </w:r>
      <w:r>
        <w:rPr>
          <w:rFonts w:asciiTheme="minorHAnsi" w:hAnsiTheme="minorHAnsi"/>
          <w:sz w:val="20"/>
          <w:szCs w:val="20"/>
          <w:vertAlign w:val="subscript"/>
        </w:rPr>
        <w:t>2.5</w:t>
      </w:r>
      <w:r>
        <w:rPr>
          <w:rFonts w:asciiTheme="minorHAnsi" w:hAnsiTheme="minorHAnsi"/>
          <w:sz w:val="20"/>
          <w:szCs w:val="20"/>
        </w:rPr>
        <w:t xml:space="preserve"> or NO</w:t>
      </w:r>
      <w:r>
        <w:rPr>
          <w:rFonts w:asciiTheme="minorHAnsi" w:hAnsiTheme="minorHAnsi"/>
          <w:sz w:val="20"/>
          <w:szCs w:val="20"/>
          <w:vertAlign w:val="subscript"/>
        </w:rPr>
        <w:t>2</w:t>
      </w:r>
      <w:r>
        <w:rPr>
          <w:rFonts w:asciiTheme="minorHAnsi" w:hAnsiTheme="minorHAnsi"/>
          <w:sz w:val="20"/>
          <w:szCs w:val="20"/>
        </w:rPr>
        <w:t>, as summarized in the headline results.</w:t>
      </w:r>
    </w:p>
    <w:p w14:paraId="7102823A" w14:textId="77777777" w:rsidR="008D2A74" w:rsidRDefault="008D2A74" w:rsidP="00CB3692">
      <w:pPr>
        <w:jc w:val="both"/>
        <w:rPr>
          <w:rFonts w:asciiTheme="minorHAnsi" w:hAnsiTheme="minorHAnsi"/>
          <w:sz w:val="24"/>
        </w:rPr>
      </w:pPr>
    </w:p>
    <w:p w14:paraId="7616E694" w14:textId="77777777" w:rsidR="00FF3E63" w:rsidRDefault="00FF3E63" w:rsidP="00CB3692">
      <w:pPr>
        <w:jc w:val="both"/>
        <w:rPr>
          <w:rFonts w:asciiTheme="minorHAnsi" w:hAnsiTheme="minorHAnsi"/>
          <w:sz w:val="24"/>
        </w:rPr>
      </w:pPr>
    </w:p>
    <w:p w14:paraId="453D1227" w14:textId="77777777" w:rsidR="00E44616" w:rsidRDefault="00E92EB6" w:rsidP="00EF5D26">
      <w:pPr>
        <w:jc w:val="both"/>
        <w:rPr>
          <w:rFonts w:asciiTheme="minorHAnsi" w:eastAsia="Times New Roman" w:hAnsiTheme="minorHAnsi" w:cstheme="minorHAnsi"/>
          <w:color w:val="000000"/>
          <w:sz w:val="24"/>
        </w:rPr>
      </w:pPr>
      <w:r>
        <w:rPr>
          <w:rFonts w:asciiTheme="minorHAnsi" w:eastAsia="Times New Roman" w:hAnsiTheme="minorHAnsi" w:cstheme="minorHAnsi"/>
          <w:color w:val="000000"/>
          <w:sz w:val="24"/>
        </w:rPr>
        <w:t xml:space="preserve">Table 4 also gives the economic impacts (economic costs).  Note that these are derived from applying monetary valuation to the health impacts.  </w:t>
      </w:r>
      <w:r w:rsidR="00E44616">
        <w:rPr>
          <w:rFonts w:asciiTheme="minorHAnsi" w:eastAsia="Times New Roman" w:hAnsiTheme="minorHAnsi" w:cstheme="minorHAnsi"/>
          <w:color w:val="000000"/>
          <w:sz w:val="24"/>
        </w:rPr>
        <w:t>The monetary values are derived from surveys of what people are willing to pay to avoid the risk of the relevant health impact.  They do not represent the costs of the policies or the costs to the NHS.</w:t>
      </w:r>
    </w:p>
    <w:p w14:paraId="1ABFD089" w14:textId="77777777" w:rsidR="00E44616" w:rsidRDefault="00E44616" w:rsidP="00EF5D26">
      <w:pPr>
        <w:jc w:val="both"/>
        <w:rPr>
          <w:rFonts w:asciiTheme="minorHAnsi" w:eastAsia="Times New Roman" w:hAnsiTheme="minorHAnsi" w:cstheme="minorHAnsi"/>
          <w:color w:val="000000"/>
          <w:sz w:val="24"/>
        </w:rPr>
      </w:pPr>
    </w:p>
    <w:p w14:paraId="1642A52D" w14:textId="1B1502F2" w:rsidR="00E44616" w:rsidRPr="00766280" w:rsidRDefault="00E44616" w:rsidP="00E44616">
      <w:pPr>
        <w:jc w:val="both"/>
        <w:rPr>
          <w:rFonts w:asciiTheme="minorHAnsi" w:hAnsiTheme="minorHAnsi"/>
          <w:sz w:val="24"/>
        </w:rPr>
      </w:pPr>
      <w:r w:rsidRPr="0095794C">
        <w:rPr>
          <w:rFonts w:asciiTheme="minorHAnsi" w:hAnsiTheme="minorHAnsi"/>
          <w:sz w:val="24"/>
        </w:rPr>
        <w:t>If 2011 concentrations of anthropogenic</w:t>
      </w:r>
      <w:r w:rsidRPr="00593B4D">
        <w:rPr>
          <w:rFonts w:asciiTheme="minorHAnsi" w:hAnsiTheme="minorHAnsi"/>
          <w:sz w:val="24"/>
        </w:rPr>
        <w:t xml:space="preserve"> PM</w:t>
      </w:r>
      <w:r w:rsidRPr="003F2E1A">
        <w:rPr>
          <w:rFonts w:asciiTheme="minorHAnsi" w:hAnsiTheme="minorHAnsi"/>
          <w:sz w:val="24"/>
          <w:vertAlign w:val="subscript"/>
        </w:rPr>
        <w:t>2.5</w:t>
      </w:r>
      <w:r w:rsidRPr="00593B4D">
        <w:rPr>
          <w:rFonts w:asciiTheme="minorHAnsi" w:hAnsiTheme="minorHAnsi"/>
          <w:sz w:val="24"/>
        </w:rPr>
        <w:t xml:space="preserve"> remained unchanged for 12</w:t>
      </w:r>
      <w:r>
        <w:rPr>
          <w:rFonts w:asciiTheme="minorHAnsi" w:hAnsiTheme="minorHAnsi"/>
          <w:sz w:val="24"/>
        </w:rPr>
        <w:t>4</w:t>
      </w:r>
      <w:r w:rsidRPr="00593B4D">
        <w:rPr>
          <w:rFonts w:asciiTheme="minorHAnsi" w:hAnsiTheme="minorHAnsi"/>
          <w:sz w:val="24"/>
        </w:rPr>
        <w:t xml:space="preserve"> years, </w:t>
      </w:r>
      <w:r>
        <w:rPr>
          <w:rFonts w:asciiTheme="minorHAnsi" w:hAnsiTheme="minorHAnsi"/>
          <w:sz w:val="24"/>
        </w:rPr>
        <w:t xml:space="preserve">the </w:t>
      </w:r>
      <w:proofErr w:type="spellStart"/>
      <w:r w:rsidR="00E244E9">
        <w:rPr>
          <w:rFonts w:asciiTheme="minorHAnsi" w:hAnsiTheme="minorHAnsi"/>
          <w:sz w:val="24"/>
        </w:rPr>
        <w:t>annualised</w:t>
      </w:r>
      <w:proofErr w:type="spellEnd"/>
      <w:r w:rsidR="00E244E9">
        <w:rPr>
          <w:rFonts w:asciiTheme="minorHAnsi" w:hAnsiTheme="minorHAnsi"/>
          <w:sz w:val="24"/>
        </w:rPr>
        <w:t xml:space="preserve"> </w:t>
      </w:r>
      <w:r w:rsidRPr="00766280">
        <w:rPr>
          <w:rFonts w:asciiTheme="minorHAnsi" w:hAnsiTheme="minorHAnsi"/>
          <w:sz w:val="24"/>
        </w:rPr>
        <w:t xml:space="preserve">economic cost would be around £0.6 – 1.4 billion.  This improves to around </w:t>
      </w:r>
      <w:r w:rsidR="00662D2B">
        <w:rPr>
          <w:rFonts w:asciiTheme="minorHAnsi" w:hAnsiTheme="minorHAnsi"/>
          <w:sz w:val="24"/>
        </w:rPr>
        <w:t>£0.1 – 1</w:t>
      </w:r>
      <w:r w:rsidR="009D3247" w:rsidRPr="00766280">
        <w:rPr>
          <w:rFonts w:asciiTheme="minorHAnsi" w:hAnsiTheme="minorHAnsi"/>
          <w:sz w:val="24"/>
        </w:rPr>
        <w:t xml:space="preserve"> billion </w:t>
      </w:r>
      <w:r w:rsidRPr="00766280">
        <w:rPr>
          <w:rFonts w:asciiTheme="minorHAnsi" w:hAnsiTheme="minorHAnsi"/>
          <w:sz w:val="24"/>
        </w:rPr>
        <w:t>with the projected baseline concentration changes examined here.</w:t>
      </w:r>
    </w:p>
    <w:p w14:paraId="1F3EEBBA" w14:textId="2235A901" w:rsidR="00E92EB6" w:rsidRPr="00523C1D" w:rsidRDefault="00E92EB6" w:rsidP="00EF5D26">
      <w:pPr>
        <w:jc w:val="both"/>
        <w:rPr>
          <w:rFonts w:asciiTheme="minorHAnsi" w:hAnsiTheme="minorHAnsi"/>
          <w:sz w:val="24"/>
        </w:rPr>
      </w:pPr>
    </w:p>
    <w:p w14:paraId="04E54387" w14:textId="77777777" w:rsidR="006A25D6" w:rsidRPr="00523C1D" w:rsidRDefault="00E44616" w:rsidP="006A25D6">
      <w:pPr>
        <w:jc w:val="both"/>
        <w:rPr>
          <w:rFonts w:asciiTheme="minorHAnsi" w:hAnsiTheme="minorHAnsi"/>
          <w:sz w:val="24"/>
        </w:rPr>
      </w:pPr>
      <w:r w:rsidRPr="00523C1D">
        <w:rPr>
          <w:rFonts w:asciiTheme="minorHAnsi" w:hAnsiTheme="minorHAnsi"/>
          <w:sz w:val="24"/>
        </w:rPr>
        <w:lastRenderedPageBreak/>
        <w:t>If 2011 concentrations of NO</w:t>
      </w:r>
      <w:r w:rsidRPr="00523C1D">
        <w:rPr>
          <w:rFonts w:asciiTheme="minorHAnsi" w:hAnsiTheme="minorHAnsi"/>
          <w:sz w:val="24"/>
          <w:vertAlign w:val="subscript"/>
        </w:rPr>
        <w:t>2</w:t>
      </w:r>
      <w:r w:rsidRPr="00523C1D">
        <w:rPr>
          <w:rFonts w:asciiTheme="minorHAnsi" w:hAnsiTheme="minorHAnsi"/>
          <w:sz w:val="24"/>
        </w:rPr>
        <w:t xml:space="preserve"> remained unchanged for 124 years, </w:t>
      </w:r>
      <w:r w:rsidR="009D3247" w:rsidRPr="00523C1D">
        <w:rPr>
          <w:rFonts w:asciiTheme="minorHAnsi" w:hAnsiTheme="minorHAnsi"/>
          <w:sz w:val="24"/>
        </w:rPr>
        <w:t xml:space="preserve">the annualized economic cost would be </w:t>
      </w:r>
      <w:r w:rsidRPr="00523C1D">
        <w:rPr>
          <w:rFonts w:asciiTheme="minorHAnsi" w:hAnsiTheme="minorHAnsi"/>
          <w:sz w:val="24"/>
        </w:rPr>
        <w:t>around</w:t>
      </w:r>
      <w:r w:rsidR="009D3247" w:rsidRPr="00523C1D">
        <w:rPr>
          <w:rFonts w:asciiTheme="minorHAnsi" w:hAnsiTheme="minorHAnsi"/>
          <w:sz w:val="24"/>
        </w:rPr>
        <w:t xml:space="preserve"> </w:t>
      </w:r>
      <w:r w:rsidR="002C5372" w:rsidRPr="00523C1D">
        <w:rPr>
          <w:rFonts w:asciiTheme="minorHAnsi" w:hAnsiTheme="minorHAnsi"/>
          <w:sz w:val="24"/>
        </w:rPr>
        <w:t>£0.9 – 1.1 billion</w:t>
      </w:r>
      <w:r w:rsidRPr="00523C1D">
        <w:rPr>
          <w:rFonts w:asciiTheme="minorHAnsi" w:hAnsiTheme="minorHAnsi"/>
          <w:sz w:val="24"/>
        </w:rPr>
        <w:t xml:space="preserve">.  This improves to around </w:t>
      </w:r>
      <w:r w:rsidR="002C5372" w:rsidRPr="00523C1D">
        <w:rPr>
          <w:rFonts w:asciiTheme="minorHAnsi" w:hAnsiTheme="minorHAnsi"/>
          <w:sz w:val="24"/>
        </w:rPr>
        <w:t>£0.3</w:t>
      </w:r>
      <w:r w:rsidRPr="00523C1D">
        <w:rPr>
          <w:rFonts w:asciiTheme="minorHAnsi" w:hAnsiTheme="minorHAnsi"/>
          <w:sz w:val="24"/>
        </w:rPr>
        <w:t xml:space="preserve"> </w:t>
      </w:r>
      <w:r w:rsidR="002C5372" w:rsidRPr="00523C1D">
        <w:rPr>
          <w:rFonts w:asciiTheme="minorHAnsi" w:hAnsiTheme="minorHAnsi"/>
          <w:sz w:val="24"/>
        </w:rPr>
        <w:t>–</w:t>
      </w:r>
      <w:r w:rsidRPr="00523C1D">
        <w:rPr>
          <w:rFonts w:asciiTheme="minorHAnsi" w:hAnsiTheme="minorHAnsi"/>
          <w:sz w:val="24"/>
        </w:rPr>
        <w:t xml:space="preserve"> </w:t>
      </w:r>
      <w:r w:rsidR="00766280" w:rsidRPr="00523C1D">
        <w:rPr>
          <w:rFonts w:asciiTheme="minorHAnsi" w:hAnsiTheme="minorHAnsi"/>
          <w:sz w:val="24"/>
        </w:rPr>
        <w:t>0.6</w:t>
      </w:r>
      <w:r w:rsidR="002C5372" w:rsidRPr="00523C1D">
        <w:rPr>
          <w:rFonts w:asciiTheme="minorHAnsi" w:hAnsiTheme="minorHAnsi"/>
          <w:sz w:val="24"/>
        </w:rPr>
        <w:t xml:space="preserve"> billion</w:t>
      </w:r>
      <w:r w:rsidRPr="00523C1D">
        <w:rPr>
          <w:rFonts w:asciiTheme="minorHAnsi" w:hAnsiTheme="minorHAnsi"/>
          <w:sz w:val="24"/>
        </w:rPr>
        <w:t xml:space="preserve"> </w:t>
      </w:r>
      <w:r w:rsidR="006A25D6" w:rsidRPr="00523C1D">
        <w:rPr>
          <w:rFonts w:asciiTheme="minorHAnsi" w:hAnsiTheme="minorHAnsi"/>
          <w:sz w:val="24"/>
        </w:rPr>
        <w:t>with the p</w:t>
      </w:r>
      <w:r w:rsidR="006A25D6" w:rsidRPr="00523C1D">
        <w:rPr>
          <w:rFonts w:asciiTheme="minorHAnsi" w:eastAsia="Times New Roman" w:hAnsiTheme="minorHAnsi" w:cs="Times New Roman"/>
          <w:sz w:val="24"/>
        </w:rPr>
        <w:t xml:space="preserve">redicted concentration between 2011 and 2030 </w:t>
      </w:r>
      <w:r w:rsidR="006A25D6" w:rsidRPr="00523C1D">
        <w:rPr>
          <w:rFonts w:asciiTheme="minorHAnsi" w:hAnsiTheme="minorHAnsi"/>
          <w:sz w:val="24"/>
        </w:rPr>
        <w:t>changes examined here.</w:t>
      </w:r>
    </w:p>
    <w:p w14:paraId="4851A2DE" w14:textId="2733AFA0" w:rsidR="00E44616" w:rsidRPr="00523C1D" w:rsidRDefault="00E44616" w:rsidP="00E44616">
      <w:pPr>
        <w:jc w:val="both"/>
        <w:rPr>
          <w:rFonts w:asciiTheme="minorHAnsi" w:hAnsiTheme="minorHAnsi"/>
          <w:sz w:val="24"/>
        </w:rPr>
      </w:pPr>
    </w:p>
    <w:p w14:paraId="2FCAA224" w14:textId="788CAABA" w:rsidR="00E44616" w:rsidRPr="00523C1D" w:rsidRDefault="00E44616" w:rsidP="00E44616">
      <w:pPr>
        <w:jc w:val="both"/>
        <w:rPr>
          <w:rFonts w:asciiTheme="minorHAnsi" w:eastAsia="Times New Roman" w:hAnsiTheme="minorHAnsi" w:cstheme="minorHAnsi"/>
          <w:color w:val="000000"/>
          <w:sz w:val="24"/>
        </w:rPr>
      </w:pPr>
      <w:r w:rsidRPr="00523C1D">
        <w:rPr>
          <w:rFonts w:asciiTheme="minorHAnsi" w:hAnsiTheme="minorHAnsi"/>
          <w:sz w:val="24"/>
        </w:rPr>
        <w:t xml:space="preserve">The </w:t>
      </w:r>
      <w:r w:rsidRPr="00523C1D">
        <w:rPr>
          <w:rFonts w:asciiTheme="minorHAnsi" w:hAnsiTheme="minorHAnsi"/>
          <w:sz w:val="24"/>
          <w:u w:val="single"/>
        </w:rPr>
        <w:t>overall summary</w:t>
      </w:r>
      <w:r w:rsidRPr="00523C1D">
        <w:rPr>
          <w:rFonts w:asciiTheme="minorHAnsi" w:hAnsiTheme="minorHAnsi"/>
          <w:sz w:val="24"/>
        </w:rPr>
        <w:t xml:space="preserve"> for the projected baseline would be </w:t>
      </w:r>
      <w:proofErr w:type="spellStart"/>
      <w:r w:rsidR="00662D2B" w:rsidRPr="00523C1D">
        <w:rPr>
          <w:rFonts w:asciiTheme="minorHAnsi" w:hAnsiTheme="minorHAnsi"/>
          <w:sz w:val="24"/>
        </w:rPr>
        <w:t>annualis</w:t>
      </w:r>
      <w:r w:rsidR="00766280" w:rsidRPr="00523C1D">
        <w:rPr>
          <w:rFonts w:asciiTheme="minorHAnsi" w:hAnsiTheme="minorHAnsi"/>
          <w:sz w:val="24"/>
        </w:rPr>
        <w:t>ed</w:t>
      </w:r>
      <w:proofErr w:type="spellEnd"/>
      <w:r w:rsidR="00766280" w:rsidRPr="00523C1D">
        <w:rPr>
          <w:rFonts w:asciiTheme="minorHAnsi" w:hAnsiTheme="minorHAnsi"/>
          <w:sz w:val="24"/>
        </w:rPr>
        <w:t xml:space="preserve"> economic costs of </w:t>
      </w:r>
      <w:r w:rsidR="00766280" w:rsidRPr="00523C1D">
        <w:rPr>
          <w:rFonts w:asciiTheme="minorHAnsi" w:eastAsia="Times New Roman" w:hAnsiTheme="minorHAnsi" w:cstheme="minorHAnsi"/>
          <w:color w:val="000000"/>
          <w:sz w:val="24"/>
        </w:rPr>
        <w:t>around £0.3</w:t>
      </w:r>
      <w:r w:rsidRPr="00523C1D">
        <w:rPr>
          <w:rFonts w:asciiTheme="minorHAnsi" w:eastAsia="Times New Roman" w:hAnsiTheme="minorHAnsi" w:cstheme="minorHAnsi"/>
          <w:color w:val="000000"/>
          <w:sz w:val="24"/>
        </w:rPr>
        <w:t xml:space="preserve"> to 1</w:t>
      </w:r>
      <w:r w:rsidR="00766280" w:rsidRPr="00523C1D">
        <w:rPr>
          <w:rFonts w:asciiTheme="minorHAnsi" w:eastAsia="Times New Roman" w:hAnsiTheme="minorHAnsi" w:cstheme="minorHAnsi"/>
          <w:color w:val="000000"/>
          <w:sz w:val="24"/>
        </w:rPr>
        <w:t xml:space="preserve"> billion</w:t>
      </w:r>
      <w:r w:rsidRPr="00523C1D">
        <w:rPr>
          <w:rFonts w:asciiTheme="minorHAnsi" w:eastAsia="Times New Roman" w:hAnsiTheme="minorHAnsi" w:cstheme="minorHAnsi"/>
          <w:color w:val="000000"/>
          <w:sz w:val="24"/>
        </w:rPr>
        <w:t>.</w:t>
      </w:r>
    </w:p>
    <w:p w14:paraId="7EE0226A" w14:textId="77777777" w:rsidR="006B2F55" w:rsidRPr="00523C1D" w:rsidRDefault="006B2F55" w:rsidP="00593B4D">
      <w:pPr>
        <w:jc w:val="both"/>
        <w:rPr>
          <w:rFonts w:asciiTheme="minorHAnsi" w:hAnsiTheme="minorHAnsi"/>
          <w:sz w:val="24"/>
        </w:rPr>
      </w:pPr>
    </w:p>
    <w:p w14:paraId="77952A6D" w14:textId="3161E55D" w:rsidR="008A21A1" w:rsidRDefault="00216183" w:rsidP="00593B4D">
      <w:pPr>
        <w:jc w:val="both"/>
        <w:rPr>
          <w:rFonts w:asciiTheme="minorHAnsi" w:hAnsiTheme="minorHAnsi"/>
          <w:sz w:val="24"/>
        </w:rPr>
      </w:pPr>
      <w:r>
        <w:rPr>
          <w:rFonts w:asciiTheme="minorHAnsi" w:hAnsiTheme="minorHAnsi"/>
          <w:noProof/>
          <w:sz w:val="24"/>
          <w:lang w:val="en-GB" w:eastAsia="en-GB"/>
        </w:rPr>
        <w:drawing>
          <wp:inline distT="0" distB="0" distL="0" distR="0" wp14:anchorId="505C4F35" wp14:editId="39F2C44F">
            <wp:extent cx="6124575" cy="45243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4524375"/>
                    </a:xfrm>
                    <a:prstGeom prst="rect">
                      <a:avLst/>
                    </a:prstGeom>
                    <a:noFill/>
                    <a:ln>
                      <a:noFill/>
                    </a:ln>
                  </pic:spPr>
                </pic:pic>
              </a:graphicData>
            </a:graphic>
          </wp:inline>
        </w:drawing>
      </w:r>
    </w:p>
    <w:p w14:paraId="3089836C" w14:textId="07C2902A" w:rsidR="008A21A1" w:rsidRDefault="008A21A1" w:rsidP="008A21A1">
      <w:pPr>
        <w:spacing w:after="200" w:line="276" w:lineRule="auto"/>
        <w:rPr>
          <w:rFonts w:asciiTheme="minorHAnsi" w:hAnsiTheme="minorHAnsi"/>
          <w:sz w:val="24"/>
        </w:rPr>
      </w:pPr>
      <w:r w:rsidRPr="008A21A1">
        <w:rPr>
          <w:rFonts w:asciiTheme="minorHAnsi" w:hAnsiTheme="minorHAnsi"/>
          <w:sz w:val="24"/>
        </w:rPr>
        <w:t>Figure 3 Cumulative life years lost for anthropogenic PM</w:t>
      </w:r>
      <w:r w:rsidRPr="008A21A1">
        <w:rPr>
          <w:rFonts w:asciiTheme="minorHAnsi" w:hAnsiTheme="minorHAnsi"/>
          <w:sz w:val="24"/>
          <w:vertAlign w:val="subscript"/>
        </w:rPr>
        <w:t>2.5</w:t>
      </w:r>
      <w:r w:rsidRPr="008A21A1">
        <w:rPr>
          <w:rFonts w:asciiTheme="minorHAnsi" w:hAnsiTheme="minorHAnsi"/>
          <w:sz w:val="24"/>
        </w:rPr>
        <w:t xml:space="preserve"> and NO</w:t>
      </w:r>
      <w:r w:rsidRPr="008A21A1">
        <w:rPr>
          <w:rFonts w:asciiTheme="minorHAnsi" w:hAnsiTheme="minorHAnsi"/>
          <w:sz w:val="24"/>
          <w:vertAlign w:val="subscript"/>
        </w:rPr>
        <w:t>2</w:t>
      </w:r>
      <w:r w:rsidRPr="008A21A1">
        <w:rPr>
          <w:rFonts w:asciiTheme="minorHAnsi" w:hAnsiTheme="minorHAnsi"/>
          <w:sz w:val="24"/>
        </w:rPr>
        <w:t xml:space="preserve"> </w:t>
      </w:r>
      <w:r w:rsidRPr="0095794C">
        <w:rPr>
          <w:rFonts w:asciiTheme="minorHAnsi" w:hAnsiTheme="minorHAnsi"/>
          <w:sz w:val="24"/>
        </w:rPr>
        <w:t xml:space="preserve">2011 concentrations </w:t>
      </w:r>
      <w:r w:rsidRPr="00593B4D">
        <w:rPr>
          <w:rFonts w:asciiTheme="minorHAnsi" w:hAnsiTheme="minorHAnsi"/>
          <w:sz w:val="24"/>
        </w:rPr>
        <w:t xml:space="preserve">remained unchanged </w:t>
      </w:r>
      <w:r>
        <w:rPr>
          <w:rFonts w:asciiTheme="minorHAnsi" w:hAnsiTheme="minorHAnsi"/>
          <w:sz w:val="24"/>
        </w:rPr>
        <w:t xml:space="preserve">and </w:t>
      </w:r>
      <w:r w:rsidRPr="00593B4D">
        <w:rPr>
          <w:rFonts w:asciiTheme="minorHAnsi" w:hAnsiTheme="minorHAnsi"/>
          <w:sz w:val="24"/>
        </w:rPr>
        <w:t xml:space="preserve">the baseline </w:t>
      </w:r>
      <w:r>
        <w:rPr>
          <w:rFonts w:asciiTheme="minorHAnsi" w:hAnsiTheme="minorHAnsi"/>
          <w:sz w:val="24"/>
        </w:rPr>
        <w:t>(</w:t>
      </w:r>
      <w:r w:rsidR="0045555E" w:rsidRPr="0045555E">
        <w:rPr>
          <w:rFonts w:asciiTheme="minorHAnsi" w:hAnsiTheme="minorHAnsi"/>
          <w:sz w:val="24"/>
        </w:rPr>
        <w:t>current policies</w:t>
      </w:r>
      <w:r w:rsidR="0045555E">
        <w:rPr>
          <w:rFonts w:asciiTheme="minorHAnsi" w:hAnsiTheme="minorHAnsi"/>
          <w:sz w:val="24"/>
        </w:rPr>
        <w:t xml:space="preserve"> </w:t>
      </w:r>
      <w:r>
        <w:rPr>
          <w:rFonts w:asciiTheme="minorHAnsi" w:hAnsiTheme="minorHAnsi"/>
          <w:sz w:val="24"/>
        </w:rPr>
        <w:t xml:space="preserve">2011-2030) </w:t>
      </w:r>
      <w:r w:rsidRPr="008A21A1">
        <w:rPr>
          <w:rFonts w:asciiTheme="minorHAnsi" w:hAnsiTheme="minorHAnsi"/>
          <w:sz w:val="24"/>
        </w:rPr>
        <w:t xml:space="preserve">across </w:t>
      </w:r>
      <w:r w:rsidR="005318F0">
        <w:rPr>
          <w:rFonts w:asciiTheme="minorHAnsi" w:hAnsiTheme="minorHAnsi"/>
          <w:color w:val="000000"/>
          <w:szCs w:val="22"/>
        </w:rPr>
        <w:t>GM</w:t>
      </w:r>
      <w:r w:rsidR="00AD4385" w:rsidRPr="008A21A1">
        <w:rPr>
          <w:rFonts w:asciiTheme="minorHAnsi" w:hAnsiTheme="minorHAnsi"/>
          <w:sz w:val="24"/>
        </w:rPr>
        <w:t xml:space="preserve"> </w:t>
      </w:r>
      <w:r w:rsidRPr="008A21A1">
        <w:rPr>
          <w:rFonts w:asciiTheme="minorHAnsi" w:hAnsiTheme="minorHAnsi"/>
          <w:sz w:val="24"/>
        </w:rPr>
        <w:t xml:space="preserve">population (no migration), with projected new births, compared with life years lived with baseline mortality rates (incorporating mortality improvements over time) 2011-2134.  RR 1.06 per 10 </w:t>
      </w:r>
      <w:r w:rsidR="00175E0D" w:rsidRPr="00175E0D">
        <w:rPr>
          <w:rFonts w:asciiTheme="minorHAnsi" w:hAnsiTheme="minorHAnsi" w:cs="Times New Roman"/>
          <w:color w:val="000000"/>
          <w:sz w:val="24"/>
        </w:rPr>
        <w:t>μg m</w:t>
      </w:r>
      <w:r w:rsidR="00175E0D" w:rsidRPr="00175E0D">
        <w:rPr>
          <w:rFonts w:asciiTheme="minorHAnsi" w:hAnsiTheme="minorHAnsi" w:cs="Times New Roman"/>
          <w:color w:val="000000"/>
          <w:sz w:val="24"/>
          <w:vertAlign w:val="superscript"/>
        </w:rPr>
        <w:t>-3</w:t>
      </w:r>
      <w:r w:rsidR="00175E0D">
        <w:rPr>
          <w:rFonts w:asciiTheme="minorHAnsi" w:hAnsiTheme="minorHAnsi"/>
          <w:sz w:val="24"/>
        </w:rPr>
        <w:t xml:space="preserve"> f</w:t>
      </w:r>
      <w:r w:rsidRPr="008A21A1">
        <w:rPr>
          <w:rFonts w:asciiTheme="minorHAnsi" w:hAnsiTheme="minorHAnsi"/>
          <w:sz w:val="24"/>
        </w:rPr>
        <w:t>or anthropogenic PM</w:t>
      </w:r>
      <w:r w:rsidRPr="008A21A1">
        <w:rPr>
          <w:rFonts w:asciiTheme="minorHAnsi" w:hAnsiTheme="minorHAnsi"/>
          <w:sz w:val="24"/>
          <w:vertAlign w:val="subscript"/>
        </w:rPr>
        <w:t>2.5</w:t>
      </w:r>
      <w:r w:rsidRPr="008A21A1">
        <w:rPr>
          <w:rFonts w:asciiTheme="minorHAnsi" w:hAnsiTheme="minorHAnsi"/>
          <w:sz w:val="24"/>
        </w:rPr>
        <w:t xml:space="preserve"> and RR 1.023 per 10 </w:t>
      </w:r>
      <w:r w:rsidR="00175E0D" w:rsidRPr="00175E0D">
        <w:rPr>
          <w:rFonts w:asciiTheme="minorHAnsi" w:hAnsiTheme="minorHAnsi" w:cs="Times New Roman"/>
          <w:color w:val="000000"/>
          <w:sz w:val="24"/>
        </w:rPr>
        <w:t>μg m</w:t>
      </w:r>
      <w:r w:rsidR="00175E0D" w:rsidRPr="00175E0D">
        <w:rPr>
          <w:rFonts w:asciiTheme="minorHAnsi" w:hAnsiTheme="minorHAnsi" w:cs="Times New Roman"/>
          <w:color w:val="000000"/>
          <w:sz w:val="24"/>
          <w:vertAlign w:val="superscript"/>
        </w:rPr>
        <w:t>-3</w:t>
      </w:r>
      <w:r w:rsidR="00175E0D">
        <w:rPr>
          <w:rFonts w:asciiTheme="minorHAnsi" w:hAnsiTheme="minorHAnsi"/>
          <w:sz w:val="24"/>
        </w:rPr>
        <w:t xml:space="preserve"> f</w:t>
      </w:r>
      <w:r w:rsidRPr="008A21A1">
        <w:rPr>
          <w:rFonts w:asciiTheme="minorHAnsi" w:hAnsiTheme="minorHAnsi"/>
          <w:sz w:val="24"/>
        </w:rPr>
        <w:t>or NO</w:t>
      </w:r>
      <w:r w:rsidRPr="008A21A1">
        <w:rPr>
          <w:rFonts w:asciiTheme="minorHAnsi" w:hAnsiTheme="minorHAnsi"/>
          <w:sz w:val="24"/>
          <w:vertAlign w:val="subscript"/>
        </w:rPr>
        <w:t>2</w:t>
      </w:r>
      <w:r w:rsidRPr="008A21A1">
        <w:rPr>
          <w:rFonts w:asciiTheme="minorHAnsi" w:hAnsiTheme="minorHAnsi"/>
          <w:sz w:val="24"/>
        </w:rPr>
        <w:t xml:space="preserve">, </w:t>
      </w:r>
      <w:r>
        <w:rPr>
          <w:rFonts w:asciiTheme="minorHAnsi" w:hAnsiTheme="minorHAnsi"/>
          <w:sz w:val="24"/>
        </w:rPr>
        <w:t>EPA lag</w:t>
      </w:r>
    </w:p>
    <w:p w14:paraId="39F0EB73" w14:textId="77777777" w:rsidR="008D289F" w:rsidRPr="0057245B" w:rsidRDefault="008D289F" w:rsidP="008D289F">
      <w:pPr>
        <w:spacing w:after="200" w:line="276" w:lineRule="auto"/>
        <w:rPr>
          <w:rFonts w:asciiTheme="minorHAnsi" w:hAnsiTheme="minorHAnsi"/>
          <w:sz w:val="20"/>
          <w:szCs w:val="20"/>
        </w:rPr>
      </w:pPr>
      <w:r w:rsidRPr="0057245B">
        <w:rPr>
          <w:rFonts w:asciiTheme="minorHAnsi" w:hAnsiTheme="minorHAnsi"/>
          <w:sz w:val="20"/>
          <w:szCs w:val="20"/>
        </w:rPr>
        <w:t>* Cut-off results not shown</w:t>
      </w:r>
    </w:p>
    <w:p w14:paraId="26838866" w14:textId="77777777" w:rsidR="0045555E" w:rsidRDefault="0045555E" w:rsidP="0045555E">
      <w:pPr>
        <w:jc w:val="both"/>
        <w:rPr>
          <w:rFonts w:asciiTheme="minorHAnsi" w:hAnsiTheme="minorHAnsi"/>
          <w:sz w:val="24"/>
        </w:rPr>
      </w:pPr>
    </w:p>
    <w:p w14:paraId="6B16E46D" w14:textId="77777777" w:rsidR="006A25D6" w:rsidRDefault="006A25D6" w:rsidP="0045555E">
      <w:pPr>
        <w:jc w:val="both"/>
        <w:rPr>
          <w:rFonts w:asciiTheme="minorHAnsi" w:hAnsiTheme="minorHAnsi"/>
          <w:sz w:val="24"/>
        </w:rPr>
      </w:pPr>
    </w:p>
    <w:p w14:paraId="1F147372" w14:textId="5560063B" w:rsidR="008A21A1" w:rsidRDefault="0045555E" w:rsidP="0045555E">
      <w:pPr>
        <w:jc w:val="both"/>
        <w:rPr>
          <w:rFonts w:asciiTheme="minorHAnsi" w:hAnsiTheme="minorHAnsi"/>
          <w:sz w:val="24"/>
        </w:rPr>
      </w:pPr>
      <w:r w:rsidRPr="0045555E">
        <w:rPr>
          <w:rFonts w:asciiTheme="minorHAnsi" w:hAnsiTheme="minorHAnsi"/>
          <w:sz w:val="24"/>
        </w:rPr>
        <w:t xml:space="preserve">Figure </w:t>
      </w:r>
      <w:r>
        <w:rPr>
          <w:rFonts w:asciiTheme="minorHAnsi" w:hAnsiTheme="minorHAnsi"/>
          <w:sz w:val="24"/>
        </w:rPr>
        <w:t>3</w:t>
      </w:r>
      <w:r w:rsidRPr="0045555E">
        <w:rPr>
          <w:rFonts w:asciiTheme="minorHAnsi" w:hAnsiTheme="minorHAnsi"/>
          <w:sz w:val="24"/>
        </w:rPr>
        <w:t xml:space="preserve"> shows that the cumulative life years lost for the </w:t>
      </w:r>
      <w:r w:rsidR="006A25D6">
        <w:rPr>
          <w:rFonts w:asciiTheme="minorHAnsi" w:hAnsiTheme="minorHAnsi"/>
          <w:sz w:val="24"/>
        </w:rPr>
        <w:t>p</w:t>
      </w:r>
      <w:r w:rsidR="006A25D6">
        <w:rPr>
          <w:rFonts w:asciiTheme="minorHAnsi" w:eastAsia="Times New Roman" w:hAnsiTheme="minorHAnsi" w:cs="Times New Roman"/>
          <w:szCs w:val="22"/>
        </w:rPr>
        <w:t xml:space="preserve">redicted concentration between 2011 and 2030 </w:t>
      </w:r>
      <w:r w:rsidRPr="0045555E">
        <w:rPr>
          <w:rFonts w:asciiTheme="minorHAnsi" w:hAnsiTheme="minorHAnsi"/>
          <w:sz w:val="24"/>
        </w:rPr>
        <w:t xml:space="preserve">accumulates more slowly than the constant 2011 concentration results </w:t>
      </w:r>
      <w:r>
        <w:rPr>
          <w:rFonts w:asciiTheme="minorHAnsi" w:hAnsiTheme="minorHAnsi"/>
          <w:sz w:val="24"/>
        </w:rPr>
        <w:t>for both</w:t>
      </w:r>
      <w:r w:rsidRPr="0045555E">
        <w:rPr>
          <w:rFonts w:asciiTheme="minorHAnsi" w:hAnsiTheme="minorHAnsi"/>
          <w:sz w:val="24"/>
        </w:rPr>
        <w:t xml:space="preserve"> </w:t>
      </w:r>
      <w:r w:rsidRPr="008A21A1">
        <w:rPr>
          <w:rFonts w:asciiTheme="minorHAnsi" w:hAnsiTheme="minorHAnsi"/>
          <w:sz w:val="24"/>
        </w:rPr>
        <w:t>anthropogenic PM</w:t>
      </w:r>
      <w:r w:rsidRPr="008A21A1">
        <w:rPr>
          <w:rFonts w:asciiTheme="minorHAnsi" w:hAnsiTheme="minorHAnsi"/>
          <w:sz w:val="24"/>
          <w:vertAlign w:val="subscript"/>
        </w:rPr>
        <w:t>2.5</w:t>
      </w:r>
      <w:r w:rsidRPr="008A21A1">
        <w:rPr>
          <w:rFonts w:asciiTheme="minorHAnsi" w:hAnsiTheme="minorHAnsi"/>
          <w:sz w:val="24"/>
        </w:rPr>
        <w:t xml:space="preserve"> and NO</w:t>
      </w:r>
      <w:r w:rsidRPr="008A21A1">
        <w:rPr>
          <w:rFonts w:asciiTheme="minorHAnsi" w:hAnsiTheme="minorHAnsi"/>
          <w:sz w:val="24"/>
          <w:vertAlign w:val="subscript"/>
        </w:rPr>
        <w:t>2</w:t>
      </w:r>
      <w:r w:rsidR="009A218B">
        <w:rPr>
          <w:rFonts w:asciiTheme="minorHAnsi" w:hAnsiTheme="minorHAnsi"/>
          <w:sz w:val="24"/>
        </w:rPr>
        <w:t xml:space="preserve"> as a result of the reduced concentrations </w:t>
      </w:r>
      <w:r w:rsidR="00001921">
        <w:rPr>
          <w:rFonts w:asciiTheme="minorHAnsi" w:hAnsiTheme="minorHAnsi"/>
          <w:sz w:val="24"/>
        </w:rPr>
        <w:t>from 2011 to 2030</w:t>
      </w:r>
      <w:r>
        <w:rPr>
          <w:rFonts w:asciiTheme="minorHAnsi" w:hAnsiTheme="minorHAnsi"/>
          <w:sz w:val="24"/>
        </w:rPr>
        <w:t>.</w:t>
      </w:r>
      <w:r w:rsidR="00CD4568" w:rsidRPr="00CD4568">
        <w:rPr>
          <w:rFonts w:ascii="Times New Roman" w:eastAsia="Times New Roman" w:hAnsi="Times New Roman" w:cs="Times New Roman"/>
          <w:sz w:val="24"/>
        </w:rPr>
        <w:t xml:space="preserve"> </w:t>
      </w:r>
      <w:r w:rsidR="00CD4568" w:rsidRPr="00CD4568">
        <w:rPr>
          <w:rFonts w:asciiTheme="minorHAnsi" w:hAnsiTheme="minorHAnsi"/>
          <w:sz w:val="24"/>
        </w:rPr>
        <w:t>It is worth remembering that there is a delay before the full benefits of concentration reductions are achieved.  This is not just due to a lag between exposure and effect, but also because the greatest gains occur when mortality rates are highest i.e. in the elderly.</w:t>
      </w:r>
    </w:p>
    <w:p w14:paraId="6E9D8D57" w14:textId="77777777" w:rsidR="0045555E" w:rsidRDefault="0045555E" w:rsidP="0045555E">
      <w:pPr>
        <w:jc w:val="both"/>
        <w:rPr>
          <w:rFonts w:asciiTheme="minorHAnsi" w:hAnsiTheme="minorHAnsi"/>
          <w:sz w:val="24"/>
        </w:rPr>
      </w:pPr>
    </w:p>
    <w:p w14:paraId="5FDBE80A" w14:textId="77777777" w:rsidR="00001921" w:rsidRPr="0043729F" w:rsidRDefault="00001921" w:rsidP="0045555E">
      <w:pPr>
        <w:jc w:val="both"/>
        <w:rPr>
          <w:rFonts w:asciiTheme="minorHAnsi" w:hAnsiTheme="minorHAnsi"/>
          <w:sz w:val="24"/>
        </w:rPr>
      </w:pPr>
    </w:p>
    <w:p w14:paraId="5B4AEA4F" w14:textId="61506342" w:rsidR="00B87547" w:rsidRPr="0043729F" w:rsidRDefault="005D21BC" w:rsidP="0045555E">
      <w:pPr>
        <w:jc w:val="both"/>
        <w:rPr>
          <w:rFonts w:asciiTheme="minorHAnsi" w:hAnsiTheme="minorHAnsi"/>
          <w:sz w:val="24"/>
        </w:rPr>
      </w:pPr>
      <w:r w:rsidRPr="0043729F">
        <w:rPr>
          <w:rFonts w:asciiTheme="minorHAnsi" w:hAnsiTheme="minorHAnsi"/>
          <w:sz w:val="24"/>
        </w:rPr>
        <w:lastRenderedPageBreak/>
        <w:t xml:space="preserve">Table </w:t>
      </w:r>
      <w:r w:rsidR="00790CA6" w:rsidRPr="0043729F">
        <w:rPr>
          <w:rFonts w:asciiTheme="minorHAnsi" w:hAnsiTheme="minorHAnsi"/>
          <w:sz w:val="24"/>
        </w:rPr>
        <w:t>5</w:t>
      </w:r>
      <w:r w:rsidRPr="0043729F">
        <w:rPr>
          <w:rFonts w:asciiTheme="minorHAnsi" w:hAnsiTheme="minorHAnsi"/>
          <w:sz w:val="24"/>
        </w:rPr>
        <w:t xml:space="preserve"> shows the differences between the </w:t>
      </w:r>
      <w:r w:rsidR="006A25D6" w:rsidRPr="0043729F">
        <w:rPr>
          <w:rFonts w:asciiTheme="minorHAnsi" w:hAnsiTheme="minorHAnsi"/>
          <w:sz w:val="24"/>
        </w:rPr>
        <w:t>p</w:t>
      </w:r>
      <w:r w:rsidR="006A25D6" w:rsidRPr="0043729F">
        <w:rPr>
          <w:rFonts w:asciiTheme="minorHAnsi" w:eastAsia="Times New Roman" w:hAnsiTheme="minorHAnsi" w:cs="Times New Roman"/>
          <w:sz w:val="24"/>
        </w:rPr>
        <w:t xml:space="preserve">redicted concentration between 2011 and 2030 </w:t>
      </w:r>
      <w:r w:rsidRPr="0043729F">
        <w:rPr>
          <w:rFonts w:asciiTheme="minorHAnsi" w:hAnsiTheme="minorHAnsi"/>
          <w:sz w:val="24"/>
        </w:rPr>
        <w:t>and both particulate levels and NO</w:t>
      </w:r>
      <w:r w:rsidRPr="0043729F">
        <w:rPr>
          <w:rFonts w:asciiTheme="minorHAnsi" w:hAnsiTheme="minorHAnsi"/>
          <w:sz w:val="24"/>
          <w:vertAlign w:val="subscript"/>
        </w:rPr>
        <w:t>2</w:t>
      </w:r>
      <w:r w:rsidRPr="0043729F">
        <w:rPr>
          <w:rFonts w:asciiTheme="minorHAnsi" w:hAnsiTheme="minorHAnsi"/>
          <w:sz w:val="24"/>
        </w:rPr>
        <w:t xml:space="preserve"> concentration constant at 2011 levels.</w:t>
      </w:r>
      <w:r w:rsidR="007C5D09" w:rsidRPr="0043729F">
        <w:rPr>
          <w:rFonts w:asciiTheme="minorHAnsi" w:hAnsiTheme="minorHAnsi"/>
          <w:sz w:val="24"/>
        </w:rPr>
        <w:t xml:space="preserve">  Using PM</w:t>
      </w:r>
      <w:r w:rsidR="007C5D09" w:rsidRPr="0043729F">
        <w:rPr>
          <w:rFonts w:asciiTheme="minorHAnsi" w:hAnsiTheme="minorHAnsi"/>
          <w:sz w:val="24"/>
          <w:vertAlign w:val="subscript"/>
        </w:rPr>
        <w:t>2.5</w:t>
      </w:r>
      <w:r w:rsidR="007C5D09" w:rsidRPr="0043729F">
        <w:rPr>
          <w:rFonts w:asciiTheme="minorHAnsi" w:hAnsiTheme="minorHAnsi"/>
          <w:sz w:val="24"/>
        </w:rPr>
        <w:t xml:space="preserve"> as an indicator of the regional pollution and some of the local pollution mixture gives an estimate of 820,000 to 835,000 life years gained as a result of </w:t>
      </w:r>
      <w:r w:rsidR="006A25D6" w:rsidRPr="0043729F">
        <w:rPr>
          <w:rFonts w:asciiTheme="minorHAnsi" w:hAnsiTheme="minorHAnsi"/>
          <w:sz w:val="24"/>
        </w:rPr>
        <w:t>the p</w:t>
      </w:r>
      <w:r w:rsidR="006A25D6" w:rsidRPr="0043729F">
        <w:rPr>
          <w:rFonts w:asciiTheme="minorHAnsi" w:eastAsia="Times New Roman" w:hAnsiTheme="minorHAnsi" w:cs="Times New Roman"/>
          <w:sz w:val="24"/>
        </w:rPr>
        <w:t>redicted concentration between 2011 and 2030</w:t>
      </w:r>
      <w:r w:rsidR="007C5D09" w:rsidRPr="0043729F">
        <w:rPr>
          <w:rFonts w:asciiTheme="minorHAnsi" w:hAnsiTheme="minorHAnsi"/>
          <w:sz w:val="24"/>
        </w:rPr>
        <w:t>.  Using NO</w:t>
      </w:r>
      <w:r w:rsidR="007C5D09" w:rsidRPr="0043729F">
        <w:rPr>
          <w:rFonts w:asciiTheme="minorHAnsi" w:hAnsiTheme="minorHAnsi"/>
          <w:sz w:val="24"/>
          <w:vertAlign w:val="subscript"/>
        </w:rPr>
        <w:t>2</w:t>
      </w:r>
      <w:r w:rsidR="007C5D09" w:rsidRPr="0043729F">
        <w:rPr>
          <w:rFonts w:asciiTheme="minorHAnsi" w:hAnsiTheme="minorHAnsi"/>
          <w:sz w:val="24"/>
        </w:rPr>
        <w:t xml:space="preserve"> as an indicator of </w:t>
      </w:r>
      <w:r w:rsidR="00A7094E" w:rsidRPr="0043729F">
        <w:rPr>
          <w:rFonts w:asciiTheme="minorHAnsi" w:hAnsiTheme="minorHAnsi"/>
          <w:sz w:val="24"/>
        </w:rPr>
        <w:t>mostly</w:t>
      </w:r>
      <w:r w:rsidR="007C5D09" w:rsidRPr="0043729F">
        <w:rPr>
          <w:rFonts w:asciiTheme="minorHAnsi" w:hAnsiTheme="minorHAnsi"/>
          <w:sz w:val="24"/>
        </w:rPr>
        <w:t xml:space="preserve"> the </w:t>
      </w:r>
      <w:r w:rsidR="00A7094E" w:rsidRPr="0043729F">
        <w:rPr>
          <w:rFonts w:asciiTheme="minorHAnsi" w:hAnsiTheme="minorHAnsi"/>
          <w:sz w:val="24"/>
        </w:rPr>
        <w:t>local</w:t>
      </w:r>
      <w:r w:rsidR="007C5D09" w:rsidRPr="0043729F">
        <w:rPr>
          <w:rFonts w:asciiTheme="minorHAnsi" w:hAnsiTheme="minorHAnsi"/>
          <w:sz w:val="24"/>
        </w:rPr>
        <w:t xml:space="preserve"> pollution mixture </w:t>
      </w:r>
      <w:r w:rsidR="00A7094E" w:rsidRPr="0043729F">
        <w:rPr>
          <w:rFonts w:asciiTheme="minorHAnsi" w:hAnsiTheme="minorHAnsi"/>
          <w:sz w:val="24"/>
        </w:rPr>
        <w:t xml:space="preserve">and the rural pollution </w:t>
      </w:r>
      <w:r w:rsidR="007C5D09" w:rsidRPr="0043729F">
        <w:rPr>
          <w:rFonts w:asciiTheme="minorHAnsi" w:hAnsiTheme="minorHAnsi"/>
          <w:sz w:val="24"/>
        </w:rPr>
        <w:t>gives a larger estimate of 930,000 life years gained.  This makes sense because the</w:t>
      </w:r>
      <w:r w:rsidR="00A7094E" w:rsidRPr="0043729F">
        <w:rPr>
          <w:rFonts w:asciiTheme="minorHAnsi" w:hAnsiTheme="minorHAnsi"/>
          <w:sz w:val="24"/>
        </w:rPr>
        <w:t xml:space="preserve"> concentration projected (2011 to 2030)</w:t>
      </w:r>
      <w:r w:rsidR="007C5D09" w:rsidRPr="0043729F">
        <w:rPr>
          <w:rFonts w:asciiTheme="minorHAnsi" w:hAnsiTheme="minorHAnsi"/>
          <w:sz w:val="24"/>
        </w:rPr>
        <w:t xml:space="preserve"> suggests more continuous declines in NO</w:t>
      </w:r>
      <w:r w:rsidR="007C5D09" w:rsidRPr="0043729F">
        <w:rPr>
          <w:rFonts w:asciiTheme="minorHAnsi" w:hAnsiTheme="minorHAnsi"/>
          <w:sz w:val="24"/>
          <w:vertAlign w:val="subscript"/>
        </w:rPr>
        <w:t>2</w:t>
      </w:r>
      <w:r w:rsidR="007C5D09" w:rsidRPr="0043729F">
        <w:rPr>
          <w:rFonts w:asciiTheme="minorHAnsi" w:hAnsiTheme="minorHAnsi"/>
          <w:sz w:val="24"/>
        </w:rPr>
        <w:t xml:space="preserve"> concentrations </w:t>
      </w:r>
      <w:r w:rsidR="00B87547" w:rsidRPr="0043729F">
        <w:rPr>
          <w:rFonts w:asciiTheme="minorHAnsi" w:hAnsiTheme="minorHAnsi"/>
          <w:sz w:val="24"/>
        </w:rPr>
        <w:t xml:space="preserve">(likely to be mostly </w:t>
      </w:r>
      <w:r w:rsidR="00F028CB" w:rsidRPr="0043729F">
        <w:rPr>
          <w:rFonts w:asciiTheme="minorHAnsi" w:hAnsiTheme="minorHAnsi"/>
          <w:sz w:val="24"/>
        </w:rPr>
        <w:t xml:space="preserve">due to the improvement </w:t>
      </w:r>
      <w:r w:rsidR="00B87547" w:rsidRPr="0043729F">
        <w:rPr>
          <w:rFonts w:asciiTheme="minorHAnsi" w:hAnsiTheme="minorHAnsi"/>
          <w:sz w:val="24"/>
        </w:rPr>
        <w:t>in NO</w:t>
      </w:r>
      <w:r w:rsidR="00B87547" w:rsidRPr="0043729F">
        <w:rPr>
          <w:rFonts w:asciiTheme="minorHAnsi" w:hAnsiTheme="minorHAnsi"/>
          <w:sz w:val="24"/>
          <w:vertAlign w:val="subscript"/>
        </w:rPr>
        <w:t>X</w:t>
      </w:r>
      <w:r w:rsidR="00B87547" w:rsidRPr="0043729F">
        <w:rPr>
          <w:rFonts w:asciiTheme="minorHAnsi" w:hAnsiTheme="minorHAnsi"/>
          <w:sz w:val="24"/>
        </w:rPr>
        <w:t xml:space="preserve"> emissions of large parts of the road transport sector) </w:t>
      </w:r>
      <w:r w:rsidR="007C5D09" w:rsidRPr="0043729F">
        <w:rPr>
          <w:rFonts w:asciiTheme="minorHAnsi" w:hAnsiTheme="minorHAnsi"/>
          <w:sz w:val="24"/>
        </w:rPr>
        <w:t>than for PM</w:t>
      </w:r>
      <w:r w:rsidR="007C5D09" w:rsidRPr="0043729F">
        <w:rPr>
          <w:rFonts w:asciiTheme="minorHAnsi" w:hAnsiTheme="minorHAnsi"/>
          <w:sz w:val="24"/>
          <w:vertAlign w:val="subscript"/>
        </w:rPr>
        <w:t>2.5</w:t>
      </w:r>
      <w:r w:rsidR="007C5D09" w:rsidRPr="0043729F">
        <w:rPr>
          <w:rFonts w:asciiTheme="minorHAnsi" w:hAnsiTheme="minorHAnsi"/>
          <w:sz w:val="24"/>
        </w:rPr>
        <w:t xml:space="preserve">, reflecting the fact that PM </w:t>
      </w:r>
      <w:r w:rsidR="00B87547" w:rsidRPr="0043729F">
        <w:rPr>
          <w:rFonts w:asciiTheme="minorHAnsi" w:hAnsiTheme="minorHAnsi"/>
          <w:sz w:val="24"/>
        </w:rPr>
        <w:t xml:space="preserve">reduction </w:t>
      </w:r>
      <w:r w:rsidR="007C5D09" w:rsidRPr="0043729F">
        <w:rPr>
          <w:rFonts w:asciiTheme="minorHAnsi" w:hAnsiTheme="minorHAnsi"/>
          <w:sz w:val="24"/>
        </w:rPr>
        <w:t xml:space="preserve">from traffic </w:t>
      </w:r>
      <w:r w:rsidR="00B87547" w:rsidRPr="0043729F">
        <w:rPr>
          <w:rFonts w:asciiTheme="minorHAnsi" w:hAnsiTheme="minorHAnsi"/>
          <w:sz w:val="24"/>
        </w:rPr>
        <w:t xml:space="preserve">is not larger due to the increasing contribution from non-exhaust emissions </w:t>
      </w:r>
      <w:r w:rsidR="007C5D09" w:rsidRPr="0043729F">
        <w:rPr>
          <w:rFonts w:asciiTheme="minorHAnsi" w:hAnsiTheme="minorHAnsi"/>
          <w:sz w:val="24"/>
        </w:rPr>
        <w:t xml:space="preserve">and </w:t>
      </w:r>
      <w:r w:rsidR="00F028CB" w:rsidRPr="0043729F">
        <w:rPr>
          <w:rFonts w:asciiTheme="minorHAnsi" w:hAnsiTheme="minorHAnsi"/>
          <w:sz w:val="24"/>
        </w:rPr>
        <w:t xml:space="preserve">also that the </w:t>
      </w:r>
      <w:r w:rsidR="007C5D09" w:rsidRPr="0043729F">
        <w:rPr>
          <w:rFonts w:asciiTheme="minorHAnsi" w:hAnsiTheme="minorHAnsi"/>
          <w:sz w:val="24"/>
        </w:rPr>
        <w:t>declines in regional PM</w:t>
      </w:r>
      <w:r w:rsidR="007C5D09" w:rsidRPr="0043729F">
        <w:rPr>
          <w:rFonts w:asciiTheme="minorHAnsi" w:hAnsiTheme="minorHAnsi"/>
          <w:sz w:val="24"/>
          <w:vertAlign w:val="subscript"/>
        </w:rPr>
        <w:t>2.5</w:t>
      </w:r>
      <w:r w:rsidR="007C5D09" w:rsidRPr="0043729F">
        <w:rPr>
          <w:rFonts w:asciiTheme="minorHAnsi" w:hAnsiTheme="minorHAnsi"/>
          <w:sz w:val="24"/>
        </w:rPr>
        <w:t xml:space="preserve"> are relatively small</w:t>
      </w:r>
      <w:r w:rsidR="00B87547" w:rsidRPr="0043729F">
        <w:rPr>
          <w:rFonts w:asciiTheme="minorHAnsi" w:hAnsiTheme="minorHAnsi"/>
          <w:sz w:val="24"/>
        </w:rPr>
        <w:t>.</w:t>
      </w:r>
    </w:p>
    <w:p w14:paraId="334561D8" w14:textId="77777777" w:rsidR="00B87547" w:rsidRPr="0043729F" w:rsidRDefault="00B87547" w:rsidP="0045555E">
      <w:pPr>
        <w:jc w:val="both"/>
        <w:rPr>
          <w:rFonts w:asciiTheme="minorHAnsi" w:hAnsiTheme="minorHAnsi"/>
          <w:sz w:val="24"/>
        </w:rPr>
      </w:pPr>
    </w:p>
    <w:p w14:paraId="1DD5EA74" w14:textId="1E68C615" w:rsidR="00192C07" w:rsidRDefault="007C5D09" w:rsidP="0045555E">
      <w:pPr>
        <w:jc w:val="both"/>
        <w:rPr>
          <w:rFonts w:asciiTheme="minorHAnsi" w:hAnsiTheme="minorHAnsi"/>
          <w:sz w:val="24"/>
        </w:rPr>
      </w:pPr>
      <w:r w:rsidRPr="005A0401">
        <w:rPr>
          <w:rFonts w:asciiTheme="minorHAnsi" w:hAnsiTheme="minorHAnsi"/>
          <w:sz w:val="24"/>
        </w:rPr>
        <w:t>Thus, using NO</w:t>
      </w:r>
      <w:r w:rsidRPr="005A0401">
        <w:rPr>
          <w:rFonts w:asciiTheme="minorHAnsi" w:hAnsiTheme="minorHAnsi"/>
          <w:sz w:val="24"/>
          <w:vertAlign w:val="subscript"/>
        </w:rPr>
        <w:t>2</w:t>
      </w:r>
      <w:r w:rsidRPr="005A0401">
        <w:rPr>
          <w:rFonts w:asciiTheme="minorHAnsi" w:hAnsiTheme="minorHAnsi"/>
          <w:sz w:val="24"/>
        </w:rPr>
        <w:t xml:space="preserve"> </w:t>
      </w:r>
      <w:r w:rsidR="004471E2" w:rsidRPr="005A0401">
        <w:rPr>
          <w:rFonts w:asciiTheme="minorHAnsi" w:hAnsiTheme="minorHAnsi"/>
          <w:sz w:val="24"/>
        </w:rPr>
        <w:t>rather than PM</w:t>
      </w:r>
      <w:r w:rsidR="004471E2" w:rsidRPr="005A0401">
        <w:rPr>
          <w:rFonts w:asciiTheme="minorHAnsi" w:hAnsiTheme="minorHAnsi"/>
          <w:sz w:val="24"/>
          <w:vertAlign w:val="subscript"/>
        </w:rPr>
        <w:t>2.5,</w:t>
      </w:r>
      <w:r w:rsidR="004471E2" w:rsidRPr="005A0401">
        <w:rPr>
          <w:rFonts w:asciiTheme="minorHAnsi" w:hAnsiTheme="minorHAnsi"/>
          <w:sz w:val="24"/>
        </w:rPr>
        <w:t xml:space="preserve"> </w:t>
      </w:r>
      <w:r w:rsidRPr="005A0401">
        <w:rPr>
          <w:rFonts w:asciiTheme="minorHAnsi" w:hAnsiTheme="minorHAnsi"/>
          <w:sz w:val="24"/>
        </w:rPr>
        <w:t xml:space="preserve">as the indicator of </w:t>
      </w:r>
      <w:r w:rsidRPr="005A0401">
        <w:rPr>
          <w:rFonts w:asciiTheme="minorHAnsi" w:hAnsiTheme="minorHAnsi"/>
          <w:sz w:val="24"/>
          <w:u w:val="single"/>
        </w:rPr>
        <w:t>changes</w:t>
      </w:r>
      <w:r w:rsidRPr="005A0401">
        <w:rPr>
          <w:rFonts w:asciiTheme="minorHAnsi" w:hAnsiTheme="minorHAnsi"/>
          <w:sz w:val="24"/>
        </w:rPr>
        <w:t xml:space="preserve"> in the traffic pollution mixture seems more appropriate for future changes as presented here.</w:t>
      </w:r>
      <w:r w:rsidR="00192C07" w:rsidRPr="005A0401">
        <w:rPr>
          <w:rFonts w:asciiTheme="minorHAnsi" w:hAnsiTheme="minorHAnsi"/>
          <w:sz w:val="24"/>
        </w:rPr>
        <w:t xml:space="preserve">  </w:t>
      </w:r>
      <w:r w:rsidR="004471E2" w:rsidRPr="005A0401">
        <w:rPr>
          <w:rFonts w:asciiTheme="minorHAnsi" w:hAnsiTheme="minorHAnsi"/>
          <w:sz w:val="24"/>
        </w:rPr>
        <w:t>T</w:t>
      </w:r>
      <w:r w:rsidR="00192C07" w:rsidRPr="005A0401">
        <w:rPr>
          <w:rFonts w:asciiTheme="minorHAnsi" w:hAnsiTheme="minorHAnsi"/>
          <w:sz w:val="24"/>
        </w:rPr>
        <w:t xml:space="preserve">his is a different indicator compared with the </w:t>
      </w:r>
      <w:r w:rsidR="00192C07" w:rsidRPr="005A0401">
        <w:rPr>
          <w:rFonts w:asciiTheme="minorHAnsi" w:hAnsiTheme="minorHAnsi"/>
          <w:sz w:val="24"/>
          <w:u w:val="single"/>
        </w:rPr>
        <w:t>overall</w:t>
      </w:r>
      <w:r w:rsidR="00192C07" w:rsidRPr="005A0401">
        <w:rPr>
          <w:rFonts w:asciiTheme="minorHAnsi" w:hAnsiTheme="minorHAnsi"/>
          <w:sz w:val="24"/>
        </w:rPr>
        <w:t xml:space="preserve"> impact in terms of life years lost</w:t>
      </w:r>
      <w:r w:rsidR="004471E2" w:rsidRPr="005A0401">
        <w:rPr>
          <w:rStyle w:val="FootnoteReference"/>
          <w:rFonts w:asciiTheme="minorHAnsi" w:hAnsiTheme="minorHAnsi"/>
          <w:sz w:val="24"/>
        </w:rPr>
        <w:footnoteReference w:id="5"/>
      </w:r>
      <w:r w:rsidR="00192C07" w:rsidRPr="005A0401">
        <w:rPr>
          <w:rFonts w:asciiTheme="minorHAnsi" w:hAnsiTheme="minorHAnsi"/>
          <w:sz w:val="24"/>
        </w:rPr>
        <w:t>.  Regional pollution is a greater contributor to absolute total</w:t>
      </w:r>
      <w:r w:rsidR="004471E2" w:rsidRPr="005A0401">
        <w:rPr>
          <w:rFonts w:asciiTheme="minorHAnsi" w:hAnsiTheme="minorHAnsi"/>
          <w:sz w:val="24"/>
        </w:rPr>
        <w:t xml:space="preserve"> concentration</w:t>
      </w:r>
      <w:r w:rsidR="00192C07" w:rsidRPr="005A0401">
        <w:rPr>
          <w:rFonts w:asciiTheme="minorHAnsi" w:hAnsiTheme="minorHAnsi"/>
          <w:sz w:val="24"/>
        </w:rPr>
        <w:t>s than to future changes so there is also some sense in PM</w:t>
      </w:r>
      <w:r w:rsidR="00192C07" w:rsidRPr="005A0401">
        <w:rPr>
          <w:rFonts w:asciiTheme="minorHAnsi" w:hAnsiTheme="minorHAnsi"/>
          <w:sz w:val="24"/>
          <w:vertAlign w:val="subscript"/>
        </w:rPr>
        <w:t>2.5</w:t>
      </w:r>
      <w:r w:rsidR="00192C07" w:rsidRPr="005A0401">
        <w:rPr>
          <w:rFonts w:asciiTheme="minorHAnsi" w:hAnsiTheme="minorHAnsi"/>
          <w:sz w:val="24"/>
        </w:rPr>
        <w:t xml:space="preserve"> being the indicator in this case.</w:t>
      </w:r>
    </w:p>
    <w:p w14:paraId="603F7388" w14:textId="77777777" w:rsidR="00192C07" w:rsidRDefault="00192C07" w:rsidP="0045555E">
      <w:pPr>
        <w:jc w:val="both"/>
        <w:rPr>
          <w:rFonts w:asciiTheme="minorHAnsi" w:hAnsiTheme="minorHAnsi"/>
          <w:sz w:val="24"/>
        </w:rPr>
      </w:pPr>
    </w:p>
    <w:p w14:paraId="2CB59493" w14:textId="32AD5E95" w:rsidR="00192C07" w:rsidRPr="00AC7211" w:rsidRDefault="00192C07" w:rsidP="00192C07">
      <w:pPr>
        <w:jc w:val="both"/>
        <w:rPr>
          <w:rFonts w:asciiTheme="minorHAnsi" w:eastAsia="Times New Roman" w:hAnsiTheme="minorHAnsi" w:cstheme="minorHAnsi"/>
          <w:color w:val="000000"/>
          <w:sz w:val="24"/>
        </w:rPr>
      </w:pPr>
      <w:r>
        <w:rPr>
          <w:rFonts w:asciiTheme="minorHAnsi" w:eastAsia="Times New Roman" w:hAnsiTheme="minorHAnsi" w:cstheme="minorHAnsi"/>
          <w:color w:val="000000"/>
          <w:sz w:val="24"/>
        </w:rPr>
        <w:t xml:space="preserve">The </w:t>
      </w:r>
      <w:r w:rsidRPr="00A7094E">
        <w:rPr>
          <w:rFonts w:asciiTheme="minorHAnsi" w:eastAsia="Times New Roman" w:hAnsiTheme="minorHAnsi" w:cstheme="minorHAnsi"/>
          <w:color w:val="000000"/>
          <w:sz w:val="24"/>
          <w:u w:val="single"/>
        </w:rPr>
        <w:t>overall summary</w:t>
      </w:r>
      <w:r>
        <w:rPr>
          <w:rFonts w:asciiTheme="minorHAnsi" w:eastAsia="Times New Roman" w:hAnsiTheme="minorHAnsi" w:cstheme="minorHAnsi"/>
          <w:color w:val="000000"/>
          <w:sz w:val="24"/>
        </w:rPr>
        <w:t xml:space="preserve"> would be that t</w:t>
      </w:r>
      <w:r w:rsidRPr="00AC7211">
        <w:rPr>
          <w:rFonts w:asciiTheme="minorHAnsi" w:eastAsia="Times New Roman" w:hAnsiTheme="minorHAnsi" w:cstheme="minorHAnsi"/>
          <w:color w:val="000000"/>
          <w:sz w:val="24"/>
        </w:rPr>
        <w:t xml:space="preserve">aking into account </w:t>
      </w:r>
      <w:r w:rsidR="006A25D6">
        <w:rPr>
          <w:rFonts w:asciiTheme="minorHAnsi" w:hAnsiTheme="minorHAnsi"/>
          <w:sz w:val="24"/>
        </w:rPr>
        <w:t>p</w:t>
      </w:r>
      <w:r w:rsidR="006A25D6">
        <w:rPr>
          <w:rFonts w:asciiTheme="minorHAnsi" w:eastAsia="Times New Roman" w:hAnsiTheme="minorHAnsi" w:cs="Times New Roman"/>
          <w:szCs w:val="22"/>
        </w:rPr>
        <w:t xml:space="preserve">redicted </w:t>
      </w:r>
      <w:r w:rsidR="006A25D6" w:rsidRPr="00AC7211">
        <w:rPr>
          <w:rFonts w:asciiTheme="minorHAnsi" w:eastAsia="Times New Roman" w:hAnsiTheme="minorHAnsi" w:cstheme="minorHAnsi"/>
          <w:color w:val="000000"/>
          <w:sz w:val="24"/>
        </w:rPr>
        <w:t xml:space="preserve">air pollution </w:t>
      </w:r>
      <w:r w:rsidR="006A25D6">
        <w:rPr>
          <w:rFonts w:asciiTheme="minorHAnsi" w:eastAsia="Times New Roman" w:hAnsiTheme="minorHAnsi" w:cs="Times New Roman"/>
          <w:szCs w:val="22"/>
        </w:rPr>
        <w:t>concentration between 2011 and 2030</w:t>
      </w:r>
      <w:r w:rsidRPr="00AC7211">
        <w:rPr>
          <w:rFonts w:asciiTheme="minorHAnsi" w:eastAsia="Times New Roman" w:hAnsiTheme="minorHAnsi" w:cstheme="minorHAnsi"/>
          <w:color w:val="000000"/>
          <w:sz w:val="24"/>
        </w:rPr>
        <w:t>, the population in Greater Manchester would gain around 930,0</w:t>
      </w:r>
      <w:r w:rsidR="005318F0">
        <w:rPr>
          <w:rFonts w:asciiTheme="minorHAnsi" w:eastAsia="Times New Roman" w:hAnsiTheme="minorHAnsi" w:cstheme="minorHAnsi"/>
          <w:color w:val="000000"/>
          <w:sz w:val="24"/>
        </w:rPr>
        <w:t>00 life years over a lifetime.</w:t>
      </w:r>
    </w:p>
    <w:p w14:paraId="2C87CA9C" w14:textId="77777777" w:rsidR="005D21BC" w:rsidRDefault="005D21BC" w:rsidP="0045555E">
      <w:pPr>
        <w:jc w:val="both"/>
        <w:rPr>
          <w:rFonts w:asciiTheme="minorHAnsi" w:hAnsiTheme="minorHAnsi"/>
          <w:sz w:val="24"/>
        </w:rPr>
      </w:pPr>
    </w:p>
    <w:p w14:paraId="70748428" w14:textId="247DD43F" w:rsidR="00CE638E" w:rsidRPr="005D21BC" w:rsidRDefault="00CE638E" w:rsidP="00B67664">
      <w:pPr>
        <w:spacing w:after="200" w:line="276" w:lineRule="auto"/>
        <w:rPr>
          <w:rFonts w:asciiTheme="minorHAnsi" w:hAnsiTheme="minorHAnsi"/>
          <w:sz w:val="24"/>
        </w:rPr>
      </w:pPr>
      <w:r w:rsidRPr="005D21BC">
        <w:rPr>
          <w:rFonts w:asciiTheme="minorHAnsi" w:hAnsiTheme="minorHAnsi"/>
          <w:sz w:val="24"/>
        </w:rPr>
        <w:t xml:space="preserve">Table </w:t>
      </w:r>
      <w:r w:rsidR="00790CA6">
        <w:rPr>
          <w:rFonts w:asciiTheme="minorHAnsi" w:hAnsiTheme="minorHAnsi"/>
          <w:sz w:val="24"/>
        </w:rPr>
        <w:t>5</w:t>
      </w:r>
      <w:r w:rsidRPr="005D21BC">
        <w:rPr>
          <w:rFonts w:asciiTheme="minorHAnsi" w:hAnsiTheme="minorHAnsi"/>
          <w:sz w:val="24"/>
        </w:rPr>
        <w:t xml:space="preserve"> Life years </w:t>
      </w:r>
      <w:r w:rsidRPr="005D21BC">
        <w:rPr>
          <w:rFonts w:asciiTheme="minorHAnsi" w:hAnsiTheme="minorHAnsi"/>
          <w:sz w:val="24"/>
          <w:u w:val="single"/>
        </w:rPr>
        <w:t>saved</w:t>
      </w:r>
      <w:r w:rsidRPr="005D21BC">
        <w:rPr>
          <w:rFonts w:asciiTheme="minorHAnsi" w:hAnsiTheme="minorHAnsi"/>
          <w:sz w:val="24"/>
        </w:rPr>
        <w:t xml:space="preserve"> </w:t>
      </w:r>
      <w:r w:rsidR="00FF3E63">
        <w:rPr>
          <w:rFonts w:asciiTheme="minorHAnsi" w:hAnsiTheme="minorHAnsi"/>
          <w:sz w:val="24"/>
        </w:rPr>
        <w:t>(</w:t>
      </w:r>
      <w:r w:rsidR="00FF3E63" w:rsidRPr="005D21BC">
        <w:rPr>
          <w:rFonts w:asciiTheme="minorHAnsi" w:hAnsiTheme="minorHAnsi"/>
          <w:sz w:val="24"/>
        </w:rPr>
        <w:t xml:space="preserve">and </w:t>
      </w:r>
      <w:r w:rsidR="00FF3E63">
        <w:rPr>
          <w:rFonts w:asciiTheme="minorHAnsi" w:hAnsiTheme="minorHAnsi"/>
          <w:sz w:val="24"/>
        </w:rPr>
        <w:t xml:space="preserve">associated </w:t>
      </w:r>
      <w:proofErr w:type="spellStart"/>
      <w:r w:rsidR="00FF3E63">
        <w:rPr>
          <w:rFonts w:asciiTheme="minorHAnsi" w:hAnsiTheme="minorHAnsi"/>
          <w:sz w:val="24"/>
        </w:rPr>
        <w:t>m</w:t>
      </w:r>
      <w:r w:rsidR="00FF3E63" w:rsidRPr="005D21BC">
        <w:rPr>
          <w:rFonts w:asciiTheme="minorHAnsi" w:hAnsiTheme="minorHAnsi"/>
          <w:sz w:val="24"/>
        </w:rPr>
        <w:t>onetised</w:t>
      </w:r>
      <w:proofErr w:type="spellEnd"/>
      <w:r w:rsidR="00FF3E63" w:rsidRPr="005D21BC">
        <w:rPr>
          <w:rFonts w:asciiTheme="minorHAnsi" w:hAnsiTheme="minorHAnsi"/>
          <w:sz w:val="24"/>
        </w:rPr>
        <w:t xml:space="preserve"> benefits</w:t>
      </w:r>
      <w:r w:rsidR="00FF3E63">
        <w:rPr>
          <w:rFonts w:asciiTheme="minorHAnsi" w:hAnsiTheme="minorHAnsi"/>
          <w:sz w:val="24"/>
        </w:rPr>
        <w:t xml:space="preserve">) </w:t>
      </w:r>
      <w:r w:rsidRPr="005D21BC">
        <w:rPr>
          <w:rFonts w:asciiTheme="minorHAnsi" w:hAnsiTheme="minorHAnsi"/>
          <w:sz w:val="24"/>
        </w:rPr>
        <w:t xml:space="preserve">across GM population </w:t>
      </w:r>
      <w:r w:rsidR="006A25D6">
        <w:rPr>
          <w:rFonts w:asciiTheme="minorHAnsi" w:hAnsiTheme="minorHAnsi"/>
          <w:sz w:val="24"/>
        </w:rPr>
        <w:t>of</w:t>
      </w:r>
      <w:r w:rsidR="005D21BC" w:rsidRPr="005D21BC">
        <w:rPr>
          <w:rFonts w:asciiTheme="minorHAnsi" w:hAnsiTheme="minorHAnsi"/>
          <w:sz w:val="24"/>
        </w:rPr>
        <w:t xml:space="preserve"> the </w:t>
      </w:r>
      <w:r w:rsidR="006A25D6">
        <w:rPr>
          <w:rFonts w:asciiTheme="minorHAnsi" w:hAnsiTheme="minorHAnsi"/>
          <w:sz w:val="24"/>
        </w:rPr>
        <w:t>p</w:t>
      </w:r>
      <w:r w:rsidR="006A25D6">
        <w:rPr>
          <w:rFonts w:asciiTheme="minorHAnsi" w:eastAsia="Times New Roman" w:hAnsiTheme="minorHAnsi" w:cs="Times New Roman"/>
          <w:szCs w:val="22"/>
        </w:rPr>
        <w:t xml:space="preserve">redicted concentration between 2011 and 2030 </w:t>
      </w:r>
      <w:r w:rsidRPr="005D21BC">
        <w:rPr>
          <w:rFonts w:asciiTheme="minorHAnsi" w:hAnsiTheme="minorHAnsi"/>
          <w:sz w:val="24"/>
        </w:rPr>
        <w:t>compared with 2011 anthropogenic PM</w:t>
      </w:r>
      <w:r w:rsidRPr="005D21BC">
        <w:rPr>
          <w:rFonts w:asciiTheme="minorHAnsi" w:hAnsiTheme="minorHAnsi"/>
          <w:sz w:val="24"/>
          <w:vertAlign w:val="subscript"/>
        </w:rPr>
        <w:t>2.5</w:t>
      </w:r>
      <w:r w:rsidRPr="005D21BC">
        <w:rPr>
          <w:rFonts w:asciiTheme="minorHAnsi" w:hAnsiTheme="minorHAnsi"/>
          <w:sz w:val="24"/>
        </w:rPr>
        <w:t xml:space="preserve"> concentrations and NO</w:t>
      </w:r>
      <w:r w:rsidRPr="005D21BC">
        <w:rPr>
          <w:rFonts w:asciiTheme="minorHAnsi" w:hAnsiTheme="minorHAnsi"/>
          <w:sz w:val="24"/>
          <w:vertAlign w:val="subscript"/>
        </w:rPr>
        <w:t>2</w:t>
      </w:r>
      <w:r w:rsidR="00FF3E63">
        <w:rPr>
          <w:rFonts w:asciiTheme="minorHAnsi" w:hAnsiTheme="minorHAnsi"/>
          <w:sz w:val="24"/>
        </w:rPr>
        <w:t xml:space="preserve"> remaining unchanged</w:t>
      </w:r>
    </w:p>
    <w:tbl>
      <w:tblPr>
        <w:tblStyle w:val="TableGrid"/>
        <w:tblW w:w="5000" w:type="pct"/>
        <w:tblLook w:val="04A0" w:firstRow="1" w:lastRow="0" w:firstColumn="1" w:lastColumn="0" w:noHBand="0" w:noVBand="1"/>
      </w:tblPr>
      <w:tblGrid>
        <w:gridCol w:w="2802"/>
        <w:gridCol w:w="1701"/>
        <w:gridCol w:w="2694"/>
        <w:gridCol w:w="2657"/>
      </w:tblGrid>
      <w:tr w:rsidR="007475FD" w:rsidRPr="001A5F6C" w14:paraId="213E6B1C" w14:textId="77777777" w:rsidTr="007475FD">
        <w:trPr>
          <w:trHeight w:val="1161"/>
        </w:trPr>
        <w:tc>
          <w:tcPr>
            <w:tcW w:w="1422" w:type="pct"/>
          </w:tcPr>
          <w:p w14:paraId="40FEE94B" w14:textId="77777777" w:rsidR="007475FD" w:rsidRDefault="007475FD" w:rsidP="0051755A">
            <w:pPr>
              <w:spacing w:line="360" w:lineRule="auto"/>
              <w:jc w:val="center"/>
              <w:rPr>
                <w:rFonts w:asciiTheme="minorHAnsi" w:eastAsia="Times New Roman" w:hAnsiTheme="minorHAnsi" w:cs="Times New Roman"/>
                <w:szCs w:val="22"/>
              </w:rPr>
            </w:pPr>
          </w:p>
          <w:p w14:paraId="0E48B858" w14:textId="77777777" w:rsidR="007475FD" w:rsidRDefault="007475FD" w:rsidP="0051755A">
            <w:pPr>
              <w:spacing w:line="360" w:lineRule="auto"/>
              <w:jc w:val="center"/>
              <w:rPr>
                <w:rFonts w:asciiTheme="minorHAnsi" w:eastAsia="Times New Roman" w:hAnsiTheme="minorHAnsi" w:cs="Times New Roman"/>
                <w:szCs w:val="22"/>
              </w:rPr>
            </w:pPr>
          </w:p>
          <w:p w14:paraId="16D4B022" w14:textId="7777777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Pollutant</w:t>
            </w:r>
          </w:p>
        </w:tc>
        <w:tc>
          <w:tcPr>
            <w:tcW w:w="863" w:type="pct"/>
            <w:vAlign w:val="center"/>
          </w:tcPr>
          <w:p w14:paraId="49D2EBCA" w14:textId="7777777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Scenario</w:t>
            </w:r>
          </w:p>
        </w:tc>
        <w:tc>
          <w:tcPr>
            <w:tcW w:w="1367" w:type="pct"/>
          </w:tcPr>
          <w:p w14:paraId="3638B691" w14:textId="77777777" w:rsidR="007475FD"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 xml:space="preserve">Total life years </w:t>
            </w:r>
            <w:r w:rsidRPr="001A5DB2">
              <w:rPr>
                <w:rFonts w:asciiTheme="minorHAnsi" w:eastAsia="Times New Roman" w:hAnsiTheme="minorHAnsi" w:cs="Times New Roman"/>
                <w:b/>
                <w:szCs w:val="22"/>
              </w:rPr>
              <w:t>saved</w:t>
            </w:r>
            <w:r w:rsidRPr="001A5DB2">
              <w:rPr>
                <w:rFonts w:asciiTheme="minorHAnsi" w:eastAsia="Times New Roman" w:hAnsiTheme="minorHAnsi" w:cs="Times New Roman"/>
                <w:szCs w:val="22"/>
              </w:rPr>
              <w:t xml:space="preserve"> compared with 2011 concentrations maintained</w:t>
            </w:r>
          </w:p>
          <w:p w14:paraId="3F06278B" w14:textId="77777777" w:rsidR="007475FD" w:rsidRDefault="007475FD" w:rsidP="007B2069">
            <w:pPr>
              <w:spacing w:line="360" w:lineRule="auto"/>
              <w:jc w:val="center"/>
              <w:rPr>
                <w:rFonts w:asciiTheme="minorHAnsi" w:hAnsiTheme="minorHAnsi"/>
                <w:szCs w:val="22"/>
              </w:rPr>
            </w:pPr>
            <w:r>
              <w:rPr>
                <w:rFonts w:asciiTheme="minorHAnsi" w:hAnsiTheme="minorHAnsi"/>
                <w:szCs w:val="22"/>
              </w:rPr>
              <w:t>(without cut-off</w:t>
            </w:r>
          </w:p>
          <w:p w14:paraId="3BAC9274" w14:textId="6A27E6AC" w:rsidR="007475FD" w:rsidRPr="001A5DB2" w:rsidRDefault="007475FD" w:rsidP="007B2069">
            <w:pPr>
              <w:spacing w:line="360" w:lineRule="auto"/>
              <w:jc w:val="center"/>
              <w:rPr>
                <w:rFonts w:asciiTheme="minorHAnsi" w:eastAsia="Times New Roman" w:hAnsiTheme="minorHAnsi" w:cs="Times New Roman"/>
                <w:szCs w:val="22"/>
              </w:rPr>
            </w:pPr>
            <w:r>
              <w:rPr>
                <w:rFonts w:asciiTheme="minorHAnsi" w:hAnsiTheme="minorHAnsi"/>
                <w:szCs w:val="22"/>
              </w:rPr>
              <w:t>with cut-off)</w:t>
            </w:r>
          </w:p>
        </w:tc>
        <w:tc>
          <w:tcPr>
            <w:tcW w:w="1348" w:type="pct"/>
          </w:tcPr>
          <w:p w14:paraId="38C0B391" w14:textId="77777777" w:rsidR="007475FD" w:rsidRDefault="007475FD" w:rsidP="0051755A">
            <w:pPr>
              <w:spacing w:line="360" w:lineRule="auto"/>
              <w:jc w:val="center"/>
              <w:rPr>
                <w:rFonts w:asciiTheme="minorHAnsi" w:eastAsia="Times New Roman" w:hAnsiTheme="minorHAnsi" w:cs="Times New Roman"/>
                <w:szCs w:val="22"/>
              </w:rPr>
            </w:pPr>
            <w:proofErr w:type="spellStart"/>
            <w:r w:rsidRPr="001A5DB2">
              <w:rPr>
                <w:rFonts w:asciiTheme="minorHAnsi" w:eastAsia="Times New Roman" w:hAnsiTheme="minorHAnsi" w:cs="Times New Roman"/>
                <w:szCs w:val="22"/>
              </w:rPr>
              <w:t>Monetised</w:t>
            </w:r>
            <w:proofErr w:type="spellEnd"/>
            <w:r w:rsidRPr="001A5DB2">
              <w:rPr>
                <w:rFonts w:asciiTheme="minorHAnsi" w:eastAsia="Times New Roman" w:hAnsiTheme="minorHAnsi" w:cs="Times New Roman"/>
                <w:szCs w:val="22"/>
              </w:rPr>
              <w:t xml:space="preserve"> benefits compared with 2011 concentrations maintained</w:t>
            </w:r>
          </w:p>
          <w:p w14:paraId="17C932E6" w14:textId="77777777" w:rsidR="007475FD" w:rsidRDefault="007475FD" w:rsidP="007B2069">
            <w:pPr>
              <w:spacing w:line="360" w:lineRule="auto"/>
              <w:jc w:val="center"/>
              <w:rPr>
                <w:rFonts w:asciiTheme="minorHAnsi" w:hAnsiTheme="minorHAnsi"/>
                <w:szCs w:val="22"/>
              </w:rPr>
            </w:pPr>
            <w:r>
              <w:rPr>
                <w:rFonts w:asciiTheme="minorHAnsi" w:hAnsiTheme="minorHAnsi"/>
                <w:szCs w:val="22"/>
              </w:rPr>
              <w:t>(without cut-off</w:t>
            </w:r>
          </w:p>
          <w:p w14:paraId="667B3F75" w14:textId="1CB24FF0" w:rsidR="007475FD" w:rsidRPr="001A5DB2" w:rsidRDefault="007475FD" w:rsidP="007B2069">
            <w:pPr>
              <w:spacing w:line="360" w:lineRule="auto"/>
              <w:jc w:val="center"/>
              <w:rPr>
                <w:rFonts w:asciiTheme="minorHAnsi" w:eastAsia="Times New Roman" w:hAnsiTheme="minorHAnsi" w:cs="Times New Roman"/>
                <w:szCs w:val="22"/>
              </w:rPr>
            </w:pPr>
            <w:r>
              <w:rPr>
                <w:rFonts w:asciiTheme="minorHAnsi" w:hAnsiTheme="minorHAnsi"/>
                <w:szCs w:val="22"/>
              </w:rPr>
              <w:t>with cut-off)</w:t>
            </w:r>
          </w:p>
        </w:tc>
      </w:tr>
      <w:tr w:rsidR="007475FD" w:rsidRPr="001A5F6C" w14:paraId="603B9E70" w14:textId="77777777" w:rsidTr="007475FD">
        <w:trPr>
          <w:trHeight w:val="786"/>
        </w:trPr>
        <w:tc>
          <w:tcPr>
            <w:tcW w:w="1422" w:type="pct"/>
            <w:vMerge w:val="restart"/>
          </w:tcPr>
          <w:p w14:paraId="78336FDC" w14:textId="5E55F8A9" w:rsidR="007475FD" w:rsidRPr="007C5D09" w:rsidRDefault="007475FD" w:rsidP="00A7094E">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Anthropogenic PM</w:t>
            </w:r>
            <w:r w:rsidRPr="001A5DB2">
              <w:rPr>
                <w:rFonts w:asciiTheme="minorHAnsi" w:eastAsia="Times New Roman" w:hAnsiTheme="minorHAnsi" w:cs="Times New Roman"/>
                <w:szCs w:val="22"/>
                <w:vertAlign w:val="subscript"/>
              </w:rPr>
              <w:t>2.5</w:t>
            </w:r>
            <w:r>
              <w:rPr>
                <w:rFonts w:asciiTheme="minorHAnsi" w:eastAsia="Times New Roman" w:hAnsiTheme="minorHAnsi" w:cs="Times New Roman"/>
                <w:szCs w:val="22"/>
              </w:rPr>
              <w:t xml:space="preserve"> </w:t>
            </w:r>
            <w:r w:rsidRPr="00A7094E">
              <w:rPr>
                <w:rFonts w:asciiTheme="minorHAnsi" w:eastAsia="Times New Roman" w:hAnsiTheme="minorHAnsi" w:cs="Times New Roman"/>
                <w:szCs w:val="22"/>
              </w:rPr>
              <w:t>(representing the regional air pollution mixture</w:t>
            </w:r>
            <w:r>
              <w:rPr>
                <w:rFonts w:asciiTheme="minorHAnsi" w:eastAsia="Times New Roman" w:hAnsiTheme="minorHAnsi" w:cs="Times New Roman"/>
                <w:szCs w:val="22"/>
              </w:rPr>
              <w:t xml:space="preserve"> and some of the local mixture)</w:t>
            </w:r>
          </w:p>
        </w:tc>
        <w:tc>
          <w:tcPr>
            <w:tcW w:w="863" w:type="pct"/>
            <w:vMerge w:val="restart"/>
            <w:vAlign w:val="center"/>
          </w:tcPr>
          <w:p w14:paraId="75BC3575" w14:textId="4B5C182A" w:rsidR="007475FD" w:rsidRPr="001A5DB2" w:rsidRDefault="006A25D6" w:rsidP="0051755A">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Predicted concentration between 2011 and 2030</w:t>
            </w:r>
          </w:p>
        </w:tc>
        <w:tc>
          <w:tcPr>
            <w:tcW w:w="1367" w:type="pct"/>
            <w:vMerge w:val="restart"/>
            <w:vAlign w:val="center"/>
          </w:tcPr>
          <w:p w14:paraId="6D2A2D43" w14:textId="77777777" w:rsidR="007475FD" w:rsidRDefault="007475FD" w:rsidP="00323270">
            <w:pPr>
              <w:jc w:val="center"/>
              <w:rPr>
                <w:rFonts w:asciiTheme="minorHAnsi" w:hAnsiTheme="minorHAnsi"/>
                <w:color w:val="000000"/>
                <w:szCs w:val="22"/>
              </w:rPr>
            </w:pPr>
            <w:r w:rsidRPr="001A5DB2">
              <w:rPr>
                <w:rFonts w:asciiTheme="minorHAnsi" w:hAnsiTheme="minorHAnsi"/>
                <w:color w:val="000000"/>
                <w:szCs w:val="22"/>
              </w:rPr>
              <w:t>819,081</w:t>
            </w:r>
          </w:p>
          <w:p w14:paraId="505BCA15" w14:textId="59008433" w:rsidR="007475FD" w:rsidRPr="001A5DB2" w:rsidRDefault="007475FD" w:rsidP="007B2069">
            <w:pPr>
              <w:jc w:val="center"/>
              <w:rPr>
                <w:rFonts w:asciiTheme="minorHAnsi" w:eastAsia="Times New Roman" w:hAnsiTheme="minorHAnsi" w:cs="Times New Roman"/>
                <w:szCs w:val="22"/>
              </w:rPr>
            </w:pPr>
            <w:r>
              <w:rPr>
                <w:rFonts w:ascii="Calibri" w:hAnsi="Calibri"/>
                <w:color w:val="000000"/>
                <w:szCs w:val="22"/>
              </w:rPr>
              <w:t>835,741</w:t>
            </w:r>
          </w:p>
        </w:tc>
        <w:tc>
          <w:tcPr>
            <w:tcW w:w="1348" w:type="pct"/>
            <w:vMerge w:val="restart"/>
            <w:vAlign w:val="center"/>
          </w:tcPr>
          <w:p w14:paraId="53B581D0" w14:textId="77777777" w:rsidR="007475FD" w:rsidRDefault="007475FD" w:rsidP="00323270">
            <w:pPr>
              <w:jc w:val="center"/>
              <w:rPr>
                <w:rFonts w:asciiTheme="minorHAnsi" w:hAnsiTheme="minorHAnsi"/>
                <w:color w:val="000000"/>
                <w:szCs w:val="22"/>
              </w:rPr>
            </w:pPr>
            <w:r w:rsidRPr="001A5DB2">
              <w:rPr>
                <w:rFonts w:asciiTheme="minorHAnsi" w:hAnsiTheme="minorHAnsi"/>
                <w:color w:val="000000"/>
                <w:szCs w:val="22"/>
              </w:rPr>
              <w:t>£464,703,956</w:t>
            </w:r>
          </w:p>
          <w:p w14:paraId="6C6455C7" w14:textId="7139BB41" w:rsidR="007475FD" w:rsidRPr="001A5DB2" w:rsidRDefault="007475FD" w:rsidP="007B2069">
            <w:pPr>
              <w:jc w:val="center"/>
              <w:rPr>
                <w:rFonts w:asciiTheme="minorHAnsi" w:eastAsia="Times New Roman" w:hAnsiTheme="minorHAnsi" w:cs="Times New Roman"/>
                <w:szCs w:val="22"/>
              </w:rPr>
            </w:pPr>
            <w:r>
              <w:rPr>
                <w:rFonts w:ascii="Calibri" w:hAnsi="Calibri"/>
                <w:color w:val="000000"/>
                <w:szCs w:val="22"/>
              </w:rPr>
              <w:t>£473,833,667</w:t>
            </w:r>
          </w:p>
        </w:tc>
      </w:tr>
      <w:tr w:rsidR="007475FD" w:rsidRPr="001A5F6C" w14:paraId="7F7F5A0E" w14:textId="77777777" w:rsidTr="007475FD">
        <w:trPr>
          <w:trHeight w:val="829"/>
        </w:trPr>
        <w:tc>
          <w:tcPr>
            <w:tcW w:w="1422" w:type="pct"/>
            <w:vMerge/>
          </w:tcPr>
          <w:p w14:paraId="6A3A254C" w14:textId="77777777" w:rsidR="007475FD" w:rsidRPr="001A5DB2" w:rsidRDefault="007475FD" w:rsidP="0051755A">
            <w:pPr>
              <w:spacing w:line="360" w:lineRule="auto"/>
              <w:jc w:val="center"/>
              <w:rPr>
                <w:rFonts w:asciiTheme="minorHAnsi" w:eastAsia="Times New Roman" w:hAnsiTheme="minorHAnsi" w:cs="Times New Roman"/>
                <w:szCs w:val="22"/>
              </w:rPr>
            </w:pPr>
          </w:p>
        </w:tc>
        <w:tc>
          <w:tcPr>
            <w:tcW w:w="863" w:type="pct"/>
            <w:vMerge/>
            <w:vAlign w:val="center"/>
          </w:tcPr>
          <w:p w14:paraId="7F08BFE2" w14:textId="6DC20C70" w:rsidR="007475FD" w:rsidRPr="001A5DB2" w:rsidRDefault="007475FD" w:rsidP="0051755A">
            <w:pPr>
              <w:spacing w:line="360" w:lineRule="auto"/>
              <w:jc w:val="center"/>
              <w:rPr>
                <w:rFonts w:asciiTheme="minorHAnsi" w:eastAsia="Times New Roman" w:hAnsiTheme="minorHAnsi" w:cs="Times New Roman"/>
                <w:szCs w:val="22"/>
              </w:rPr>
            </w:pPr>
          </w:p>
        </w:tc>
        <w:tc>
          <w:tcPr>
            <w:tcW w:w="1367" w:type="pct"/>
            <w:vMerge/>
            <w:vAlign w:val="center"/>
          </w:tcPr>
          <w:p w14:paraId="0DB62C1A" w14:textId="588E7F9A" w:rsidR="007475FD" w:rsidRPr="001A5DB2" w:rsidRDefault="007475FD" w:rsidP="007B2069">
            <w:pPr>
              <w:jc w:val="center"/>
              <w:rPr>
                <w:rFonts w:asciiTheme="minorHAnsi" w:eastAsia="Times New Roman" w:hAnsiTheme="minorHAnsi" w:cs="Times New Roman"/>
                <w:szCs w:val="22"/>
              </w:rPr>
            </w:pPr>
          </w:p>
        </w:tc>
        <w:tc>
          <w:tcPr>
            <w:tcW w:w="1348" w:type="pct"/>
            <w:vMerge/>
            <w:vAlign w:val="center"/>
          </w:tcPr>
          <w:p w14:paraId="20C6A39C" w14:textId="33EAFA3B" w:rsidR="007475FD" w:rsidRPr="001A5DB2" w:rsidRDefault="007475FD" w:rsidP="007B2069">
            <w:pPr>
              <w:jc w:val="center"/>
              <w:rPr>
                <w:rFonts w:asciiTheme="minorHAnsi" w:eastAsia="Times New Roman" w:hAnsiTheme="minorHAnsi" w:cs="Times New Roman"/>
                <w:szCs w:val="22"/>
              </w:rPr>
            </w:pPr>
          </w:p>
        </w:tc>
      </w:tr>
      <w:tr w:rsidR="007475FD" w:rsidRPr="001A5F6C" w14:paraId="6227C020" w14:textId="77777777" w:rsidTr="007475FD">
        <w:trPr>
          <w:trHeight w:val="796"/>
        </w:trPr>
        <w:tc>
          <w:tcPr>
            <w:tcW w:w="1422" w:type="pct"/>
            <w:vMerge w:val="restart"/>
          </w:tcPr>
          <w:p w14:paraId="7357EC06" w14:textId="453D83A8" w:rsidR="007475FD" w:rsidRPr="007C5D09" w:rsidRDefault="007475FD" w:rsidP="00A7094E">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NO</w:t>
            </w:r>
            <w:r w:rsidRPr="001A5DB2">
              <w:rPr>
                <w:rFonts w:asciiTheme="minorHAnsi" w:eastAsia="Times New Roman" w:hAnsiTheme="minorHAnsi" w:cs="Times New Roman"/>
                <w:szCs w:val="22"/>
                <w:vertAlign w:val="subscript"/>
              </w:rPr>
              <w:t>2</w:t>
            </w:r>
            <w:r>
              <w:rPr>
                <w:rFonts w:asciiTheme="minorHAnsi" w:eastAsia="Times New Roman" w:hAnsiTheme="minorHAnsi" w:cs="Times New Roman"/>
                <w:szCs w:val="22"/>
              </w:rPr>
              <w:t xml:space="preserve"> (</w:t>
            </w:r>
            <w:r w:rsidR="00A7094E" w:rsidRPr="00A7094E">
              <w:rPr>
                <w:rFonts w:asciiTheme="minorHAnsi" w:eastAsia="Times New Roman" w:hAnsiTheme="minorHAnsi" w:cs="Times New Roman"/>
                <w:szCs w:val="22"/>
              </w:rPr>
              <w:t xml:space="preserve">representing </w:t>
            </w:r>
            <w:r w:rsidR="00A7094E">
              <w:rPr>
                <w:rFonts w:asciiTheme="minorHAnsi" w:eastAsia="Times New Roman" w:hAnsiTheme="minorHAnsi" w:cs="Times New Roman"/>
                <w:szCs w:val="22"/>
              </w:rPr>
              <w:t>the local mixture</w:t>
            </w:r>
            <w:r w:rsidR="00A7094E" w:rsidRPr="00A7094E">
              <w:rPr>
                <w:rFonts w:asciiTheme="minorHAnsi" w:eastAsia="Times New Roman" w:hAnsiTheme="minorHAnsi" w:cs="Times New Roman"/>
                <w:szCs w:val="22"/>
              </w:rPr>
              <w:t xml:space="preserve"> </w:t>
            </w:r>
            <w:r w:rsidR="00A7094E">
              <w:rPr>
                <w:rFonts w:asciiTheme="minorHAnsi" w:eastAsia="Times New Roman" w:hAnsiTheme="minorHAnsi" w:cs="Times New Roman"/>
                <w:szCs w:val="22"/>
              </w:rPr>
              <w:t xml:space="preserve">and </w:t>
            </w:r>
            <w:r w:rsidR="00A7094E" w:rsidRPr="00A7094E">
              <w:rPr>
                <w:rFonts w:asciiTheme="minorHAnsi" w:eastAsia="Times New Roman" w:hAnsiTheme="minorHAnsi" w:cs="Times New Roman"/>
                <w:szCs w:val="22"/>
              </w:rPr>
              <w:t xml:space="preserve">the </w:t>
            </w:r>
            <w:r w:rsidR="00A7094E">
              <w:rPr>
                <w:rFonts w:asciiTheme="minorHAnsi" w:eastAsia="Times New Roman" w:hAnsiTheme="minorHAnsi" w:cs="Times New Roman"/>
                <w:szCs w:val="22"/>
              </w:rPr>
              <w:t>rural</w:t>
            </w:r>
            <w:r w:rsidR="00A7094E" w:rsidRPr="00A7094E">
              <w:rPr>
                <w:rFonts w:asciiTheme="minorHAnsi" w:eastAsia="Times New Roman" w:hAnsiTheme="minorHAnsi" w:cs="Times New Roman"/>
                <w:szCs w:val="22"/>
              </w:rPr>
              <w:t xml:space="preserve"> air pollution mixture</w:t>
            </w:r>
            <w:r>
              <w:rPr>
                <w:rFonts w:asciiTheme="minorHAnsi" w:eastAsia="Times New Roman" w:hAnsiTheme="minorHAnsi" w:cs="Times New Roman"/>
                <w:szCs w:val="22"/>
              </w:rPr>
              <w:t>)</w:t>
            </w:r>
          </w:p>
        </w:tc>
        <w:tc>
          <w:tcPr>
            <w:tcW w:w="863" w:type="pct"/>
            <w:vMerge w:val="restart"/>
            <w:vAlign w:val="center"/>
          </w:tcPr>
          <w:p w14:paraId="0B8AC70C" w14:textId="57BB0E93" w:rsidR="007475FD" w:rsidRPr="001A5DB2" w:rsidRDefault="006A25D6" w:rsidP="0051755A">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Predicted concentration between 2011 and 2030</w:t>
            </w:r>
          </w:p>
        </w:tc>
        <w:tc>
          <w:tcPr>
            <w:tcW w:w="1367" w:type="pct"/>
            <w:vMerge w:val="restart"/>
            <w:vAlign w:val="center"/>
          </w:tcPr>
          <w:p w14:paraId="15199667" w14:textId="77777777" w:rsidR="007475FD" w:rsidRPr="000F381E" w:rsidRDefault="007475FD" w:rsidP="00323270">
            <w:pPr>
              <w:jc w:val="center"/>
              <w:rPr>
                <w:rFonts w:asciiTheme="minorHAnsi" w:hAnsiTheme="minorHAnsi"/>
                <w:b/>
                <w:color w:val="000000"/>
                <w:szCs w:val="22"/>
              </w:rPr>
            </w:pPr>
            <w:r w:rsidRPr="000F381E">
              <w:rPr>
                <w:rFonts w:asciiTheme="minorHAnsi" w:hAnsiTheme="minorHAnsi"/>
                <w:b/>
                <w:color w:val="000000"/>
                <w:szCs w:val="22"/>
              </w:rPr>
              <w:t>928,528</w:t>
            </w:r>
          </w:p>
          <w:p w14:paraId="6602C1C4" w14:textId="4B64F3CA" w:rsidR="007475FD" w:rsidRPr="000F381E" w:rsidRDefault="007475FD" w:rsidP="007B2069">
            <w:pPr>
              <w:jc w:val="center"/>
              <w:rPr>
                <w:rFonts w:asciiTheme="minorHAnsi" w:eastAsia="Times New Roman" w:hAnsiTheme="minorHAnsi" w:cs="Times New Roman"/>
                <w:b/>
                <w:szCs w:val="22"/>
              </w:rPr>
            </w:pPr>
            <w:r w:rsidRPr="000F381E">
              <w:rPr>
                <w:rFonts w:ascii="Calibri" w:hAnsi="Calibri"/>
                <w:b/>
                <w:color w:val="000000"/>
                <w:szCs w:val="22"/>
              </w:rPr>
              <w:t>931,211</w:t>
            </w:r>
          </w:p>
        </w:tc>
        <w:tc>
          <w:tcPr>
            <w:tcW w:w="1348" w:type="pct"/>
            <w:vMerge w:val="restart"/>
            <w:vAlign w:val="center"/>
          </w:tcPr>
          <w:p w14:paraId="49660AEA" w14:textId="77777777" w:rsidR="007475FD" w:rsidRPr="000F381E" w:rsidRDefault="007475FD" w:rsidP="00323270">
            <w:pPr>
              <w:jc w:val="center"/>
              <w:rPr>
                <w:rFonts w:asciiTheme="minorHAnsi" w:hAnsiTheme="minorHAnsi"/>
                <w:b/>
                <w:color w:val="000000"/>
                <w:szCs w:val="22"/>
              </w:rPr>
            </w:pPr>
            <w:r w:rsidRPr="000F381E">
              <w:rPr>
                <w:rFonts w:asciiTheme="minorHAnsi" w:hAnsiTheme="minorHAnsi"/>
                <w:b/>
                <w:color w:val="000000"/>
                <w:szCs w:val="22"/>
              </w:rPr>
              <w:t>£515,187,190</w:t>
            </w:r>
          </w:p>
          <w:p w14:paraId="12D07511" w14:textId="7811B8AC" w:rsidR="007475FD" w:rsidRPr="000F381E" w:rsidRDefault="007475FD" w:rsidP="007B2069">
            <w:pPr>
              <w:jc w:val="center"/>
              <w:rPr>
                <w:rFonts w:asciiTheme="minorHAnsi" w:eastAsia="Times New Roman" w:hAnsiTheme="minorHAnsi" w:cs="Times New Roman"/>
                <w:b/>
                <w:szCs w:val="22"/>
              </w:rPr>
            </w:pPr>
            <w:r w:rsidRPr="000F381E">
              <w:rPr>
                <w:rFonts w:ascii="Calibri" w:hAnsi="Calibri"/>
                <w:b/>
                <w:color w:val="000000"/>
                <w:szCs w:val="22"/>
              </w:rPr>
              <w:t>£516,610,673</w:t>
            </w:r>
          </w:p>
        </w:tc>
      </w:tr>
      <w:tr w:rsidR="007475FD" w:rsidRPr="001A5F6C" w14:paraId="5B6E4779" w14:textId="77777777" w:rsidTr="006A25D6">
        <w:trPr>
          <w:trHeight w:val="1042"/>
        </w:trPr>
        <w:tc>
          <w:tcPr>
            <w:tcW w:w="1422" w:type="pct"/>
            <w:vMerge/>
          </w:tcPr>
          <w:p w14:paraId="2A02793F" w14:textId="77777777" w:rsidR="007475FD" w:rsidRPr="001A5DB2" w:rsidRDefault="007475FD" w:rsidP="0051755A">
            <w:pPr>
              <w:spacing w:line="360" w:lineRule="auto"/>
              <w:jc w:val="center"/>
              <w:rPr>
                <w:rFonts w:asciiTheme="minorHAnsi" w:eastAsia="Times New Roman" w:hAnsiTheme="minorHAnsi" w:cs="Times New Roman"/>
                <w:szCs w:val="22"/>
              </w:rPr>
            </w:pPr>
          </w:p>
        </w:tc>
        <w:tc>
          <w:tcPr>
            <w:tcW w:w="863" w:type="pct"/>
            <w:vMerge/>
            <w:vAlign w:val="center"/>
          </w:tcPr>
          <w:p w14:paraId="56054571" w14:textId="25B41665" w:rsidR="007475FD" w:rsidRPr="001A5DB2" w:rsidRDefault="007475FD" w:rsidP="0051755A">
            <w:pPr>
              <w:spacing w:line="360" w:lineRule="auto"/>
              <w:jc w:val="center"/>
              <w:rPr>
                <w:rFonts w:asciiTheme="minorHAnsi" w:eastAsia="Times New Roman" w:hAnsiTheme="minorHAnsi" w:cs="Times New Roman"/>
                <w:szCs w:val="22"/>
              </w:rPr>
            </w:pPr>
          </w:p>
        </w:tc>
        <w:tc>
          <w:tcPr>
            <w:tcW w:w="1367" w:type="pct"/>
            <w:vMerge/>
            <w:vAlign w:val="center"/>
          </w:tcPr>
          <w:p w14:paraId="2345E475" w14:textId="1A756BC5" w:rsidR="007475FD" w:rsidRPr="001A5DB2" w:rsidRDefault="007475FD" w:rsidP="007B2069">
            <w:pPr>
              <w:jc w:val="center"/>
              <w:rPr>
                <w:rFonts w:asciiTheme="minorHAnsi" w:eastAsia="Times New Roman" w:hAnsiTheme="minorHAnsi" w:cs="Times New Roman"/>
                <w:szCs w:val="22"/>
              </w:rPr>
            </w:pPr>
          </w:p>
        </w:tc>
        <w:tc>
          <w:tcPr>
            <w:tcW w:w="1348" w:type="pct"/>
            <w:vMerge/>
            <w:vAlign w:val="center"/>
          </w:tcPr>
          <w:p w14:paraId="4B5A1F44" w14:textId="409B2208" w:rsidR="007475FD" w:rsidRPr="001A5DB2" w:rsidRDefault="007475FD" w:rsidP="007B2069">
            <w:pPr>
              <w:jc w:val="center"/>
              <w:rPr>
                <w:rFonts w:asciiTheme="minorHAnsi" w:eastAsia="Times New Roman" w:hAnsiTheme="minorHAnsi" w:cs="Times New Roman"/>
                <w:szCs w:val="22"/>
              </w:rPr>
            </w:pPr>
          </w:p>
        </w:tc>
      </w:tr>
    </w:tbl>
    <w:p w14:paraId="0B9CA3F7" w14:textId="77777777" w:rsidR="00875D0F" w:rsidRPr="00AC7211" w:rsidRDefault="00875D0F" w:rsidP="00875D0F">
      <w:pPr>
        <w:jc w:val="both"/>
        <w:rPr>
          <w:rFonts w:asciiTheme="minorHAnsi" w:hAnsiTheme="minorHAnsi"/>
          <w:sz w:val="20"/>
          <w:szCs w:val="20"/>
        </w:rPr>
      </w:pPr>
      <w:r>
        <w:rPr>
          <w:rFonts w:asciiTheme="minorHAnsi" w:hAnsiTheme="minorHAnsi"/>
          <w:sz w:val="20"/>
          <w:szCs w:val="20"/>
        </w:rPr>
        <w:t>Figures in bold are the larger of the alternative estimates using PM</w:t>
      </w:r>
      <w:r>
        <w:rPr>
          <w:rFonts w:asciiTheme="minorHAnsi" w:hAnsiTheme="minorHAnsi"/>
          <w:sz w:val="20"/>
          <w:szCs w:val="20"/>
          <w:vertAlign w:val="subscript"/>
        </w:rPr>
        <w:t>2.5</w:t>
      </w:r>
      <w:r>
        <w:rPr>
          <w:rFonts w:asciiTheme="minorHAnsi" w:hAnsiTheme="minorHAnsi"/>
          <w:sz w:val="20"/>
          <w:szCs w:val="20"/>
        </w:rPr>
        <w:t xml:space="preserve"> or NO</w:t>
      </w:r>
      <w:r>
        <w:rPr>
          <w:rFonts w:asciiTheme="minorHAnsi" w:hAnsiTheme="minorHAnsi"/>
          <w:sz w:val="20"/>
          <w:szCs w:val="20"/>
          <w:vertAlign w:val="subscript"/>
        </w:rPr>
        <w:t>2</w:t>
      </w:r>
      <w:r>
        <w:rPr>
          <w:rFonts w:asciiTheme="minorHAnsi" w:hAnsiTheme="minorHAnsi"/>
          <w:sz w:val="20"/>
          <w:szCs w:val="20"/>
        </w:rPr>
        <w:t>, as summarized in the headline results.</w:t>
      </w:r>
    </w:p>
    <w:p w14:paraId="30B8C9A5" w14:textId="47B92EF0" w:rsidR="00CE638E" w:rsidRDefault="00CE638E" w:rsidP="002F2AE8">
      <w:pPr>
        <w:jc w:val="both"/>
        <w:rPr>
          <w:rFonts w:asciiTheme="minorHAnsi" w:hAnsiTheme="minorHAnsi"/>
          <w:sz w:val="24"/>
        </w:rPr>
      </w:pPr>
    </w:p>
    <w:p w14:paraId="264A9856" w14:textId="77777777" w:rsidR="008447F0" w:rsidRDefault="008447F0" w:rsidP="002F2AE8">
      <w:pPr>
        <w:jc w:val="both"/>
        <w:rPr>
          <w:rFonts w:asciiTheme="minorHAnsi" w:hAnsiTheme="minorHAnsi"/>
          <w:sz w:val="24"/>
        </w:rPr>
      </w:pPr>
    </w:p>
    <w:p w14:paraId="2E54F6E4" w14:textId="0BF48502" w:rsidR="008C04A2" w:rsidRPr="008C04A2" w:rsidRDefault="00790CA6" w:rsidP="008C04A2">
      <w:pPr>
        <w:jc w:val="both"/>
        <w:rPr>
          <w:rFonts w:asciiTheme="minorHAnsi" w:hAnsiTheme="minorHAnsi"/>
          <w:sz w:val="24"/>
        </w:rPr>
      </w:pPr>
      <w:r>
        <w:rPr>
          <w:rFonts w:asciiTheme="minorHAnsi" w:hAnsiTheme="minorHAnsi"/>
          <w:sz w:val="24"/>
        </w:rPr>
        <w:t>Table 5</w:t>
      </w:r>
      <w:r w:rsidR="008C04A2" w:rsidRPr="008C04A2">
        <w:rPr>
          <w:rFonts w:asciiTheme="minorHAnsi" w:hAnsiTheme="minorHAnsi"/>
          <w:sz w:val="24"/>
        </w:rPr>
        <w:t xml:space="preserve"> also provides an estimate of the economic impact as a result of the improvements in pollution </w:t>
      </w:r>
      <w:r w:rsidR="008C04A2">
        <w:rPr>
          <w:rFonts w:asciiTheme="minorHAnsi" w:hAnsiTheme="minorHAnsi"/>
          <w:sz w:val="24"/>
        </w:rPr>
        <w:t xml:space="preserve">from 2011 to 2030 versus 2011 </w:t>
      </w:r>
      <w:r w:rsidR="008C04A2" w:rsidRPr="008C04A2">
        <w:rPr>
          <w:rFonts w:asciiTheme="minorHAnsi" w:hAnsiTheme="minorHAnsi"/>
          <w:sz w:val="24"/>
        </w:rPr>
        <w:t xml:space="preserve">pollution </w:t>
      </w:r>
      <w:r w:rsidR="008C04A2" w:rsidRPr="005D21BC">
        <w:rPr>
          <w:rFonts w:asciiTheme="minorHAnsi" w:hAnsiTheme="minorHAnsi"/>
          <w:sz w:val="24"/>
        </w:rPr>
        <w:t>remaining unchanged</w:t>
      </w:r>
      <w:r w:rsidR="008C04A2" w:rsidRPr="008C04A2">
        <w:rPr>
          <w:rFonts w:asciiTheme="minorHAnsi" w:hAnsiTheme="minorHAnsi"/>
          <w:sz w:val="24"/>
        </w:rPr>
        <w:t xml:space="preserve">. The </w:t>
      </w:r>
      <w:proofErr w:type="spellStart"/>
      <w:r w:rsidR="008C04A2" w:rsidRPr="008C04A2">
        <w:rPr>
          <w:rFonts w:asciiTheme="minorHAnsi" w:hAnsiTheme="minorHAnsi"/>
          <w:sz w:val="24"/>
        </w:rPr>
        <w:t>annualised</w:t>
      </w:r>
      <w:proofErr w:type="spellEnd"/>
      <w:r w:rsidR="008C04A2" w:rsidRPr="008C04A2">
        <w:rPr>
          <w:rFonts w:asciiTheme="minorHAnsi" w:hAnsiTheme="minorHAnsi"/>
          <w:sz w:val="24"/>
        </w:rPr>
        <w:t xml:space="preserve"> monetary benefit of anthropogenic PM</w:t>
      </w:r>
      <w:r w:rsidR="008C04A2" w:rsidRPr="008C04A2">
        <w:rPr>
          <w:rFonts w:asciiTheme="minorHAnsi" w:hAnsiTheme="minorHAnsi"/>
          <w:sz w:val="24"/>
          <w:vertAlign w:val="subscript"/>
        </w:rPr>
        <w:t>2.5</w:t>
      </w:r>
      <w:r w:rsidR="008C04A2" w:rsidRPr="008C04A2">
        <w:rPr>
          <w:rFonts w:asciiTheme="minorHAnsi" w:hAnsiTheme="minorHAnsi"/>
          <w:sz w:val="24"/>
        </w:rPr>
        <w:t xml:space="preserve"> </w:t>
      </w:r>
      <w:r w:rsidR="008C04A2">
        <w:rPr>
          <w:rFonts w:asciiTheme="minorHAnsi" w:hAnsiTheme="minorHAnsi"/>
          <w:sz w:val="24"/>
        </w:rPr>
        <w:t xml:space="preserve">and </w:t>
      </w:r>
      <w:r w:rsidR="008C04A2" w:rsidRPr="008C04A2">
        <w:rPr>
          <w:rFonts w:asciiTheme="minorHAnsi" w:hAnsiTheme="minorHAnsi"/>
          <w:sz w:val="24"/>
        </w:rPr>
        <w:t>NO</w:t>
      </w:r>
      <w:r w:rsidR="008C04A2" w:rsidRPr="008C04A2">
        <w:rPr>
          <w:rFonts w:asciiTheme="minorHAnsi" w:hAnsiTheme="minorHAnsi"/>
          <w:sz w:val="24"/>
          <w:vertAlign w:val="subscript"/>
        </w:rPr>
        <w:t>2</w:t>
      </w:r>
      <w:r w:rsidR="008C04A2" w:rsidRPr="008C04A2">
        <w:rPr>
          <w:rFonts w:asciiTheme="minorHAnsi" w:hAnsiTheme="minorHAnsi"/>
          <w:sz w:val="24"/>
        </w:rPr>
        <w:t xml:space="preserve"> improvements has been estimated to be up to £0.</w:t>
      </w:r>
      <w:r w:rsidR="008C04A2">
        <w:rPr>
          <w:rFonts w:asciiTheme="minorHAnsi" w:hAnsiTheme="minorHAnsi"/>
          <w:sz w:val="24"/>
        </w:rPr>
        <w:t>5</w:t>
      </w:r>
      <w:r w:rsidR="008C04A2" w:rsidRPr="008C04A2">
        <w:rPr>
          <w:rFonts w:asciiTheme="minorHAnsi" w:hAnsiTheme="minorHAnsi"/>
          <w:sz w:val="24"/>
        </w:rPr>
        <w:t xml:space="preserve"> billion (at 2014 prices).</w:t>
      </w:r>
    </w:p>
    <w:p w14:paraId="0C90654B" w14:textId="77777777" w:rsidR="005D21BC" w:rsidRDefault="005D21BC" w:rsidP="00983982">
      <w:pPr>
        <w:jc w:val="both"/>
        <w:rPr>
          <w:rFonts w:asciiTheme="minorHAnsi" w:hAnsiTheme="minorHAnsi"/>
          <w:sz w:val="24"/>
        </w:rPr>
      </w:pPr>
    </w:p>
    <w:p w14:paraId="1A8AA745" w14:textId="2510033F" w:rsidR="0018020F" w:rsidRDefault="00216183" w:rsidP="00983982">
      <w:pPr>
        <w:jc w:val="both"/>
        <w:rPr>
          <w:rFonts w:asciiTheme="minorHAnsi" w:hAnsiTheme="minorHAnsi"/>
          <w:sz w:val="24"/>
        </w:rPr>
      </w:pPr>
      <w:r>
        <w:rPr>
          <w:rFonts w:asciiTheme="minorHAnsi" w:hAnsiTheme="minorHAnsi"/>
          <w:noProof/>
          <w:sz w:val="24"/>
          <w:lang w:val="en-GB" w:eastAsia="en-GB"/>
        </w:rPr>
        <w:drawing>
          <wp:inline distT="0" distB="0" distL="0" distR="0" wp14:anchorId="10DDD882" wp14:editId="154F7A35">
            <wp:extent cx="6115050" cy="39052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905250"/>
                    </a:xfrm>
                    <a:prstGeom prst="rect">
                      <a:avLst/>
                    </a:prstGeom>
                    <a:noFill/>
                    <a:ln>
                      <a:noFill/>
                    </a:ln>
                  </pic:spPr>
                </pic:pic>
              </a:graphicData>
            </a:graphic>
          </wp:inline>
        </w:drawing>
      </w:r>
    </w:p>
    <w:p w14:paraId="543FBE4F" w14:textId="526C932F" w:rsidR="00E05A03" w:rsidRDefault="0018020F" w:rsidP="0018020F">
      <w:pPr>
        <w:spacing w:after="200" w:line="276" w:lineRule="auto"/>
        <w:rPr>
          <w:rFonts w:asciiTheme="minorHAnsi" w:hAnsiTheme="minorHAnsi"/>
          <w:sz w:val="24"/>
        </w:rPr>
      </w:pPr>
      <w:r w:rsidRPr="008A21A1">
        <w:rPr>
          <w:rFonts w:asciiTheme="minorHAnsi" w:hAnsiTheme="minorHAnsi"/>
          <w:sz w:val="24"/>
        </w:rPr>
        <w:t xml:space="preserve">Figure </w:t>
      </w:r>
      <w:r>
        <w:rPr>
          <w:rFonts w:asciiTheme="minorHAnsi" w:hAnsiTheme="minorHAnsi"/>
          <w:sz w:val="24"/>
        </w:rPr>
        <w:t>4</w:t>
      </w:r>
      <w:r w:rsidRPr="008A21A1">
        <w:rPr>
          <w:rFonts w:asciiTheme="minorHAnsi" w:hAnsiTheme="minorHAnsi"/>
          <w:sz w:val="24"/>
        </w:rPr>
        <w:t xml:space="preserve"> </w:t>
      </w:r>
      <w:r w:rsidR="00E05A03" w:rsidRPr="00E05A03">
        <w:rPr>
          <w:rFonts w:asciiTheme="minorHAnsi" w:hAnsiTheme="minorHAnsi"/>
          <w:sz w:val="24"/>
        </w:rPr>
        <w:t xml:space="preserve">Life years </w:t>
      </w:r>
      <w:r w:rsidR="00A7094E">
        <w:rPr>
          <w:rFonts w:asciiTheme="minorHAnsi" w:hAnsiTheme="minorHAnsi"/>
          <w:sz w:val="24"/>
        </w:rPr>
        <w:t>gained</w:t>
      </w:r>
      <w:r w:rsidR="00E05A03" w:rsidRPr="00E05A03">
        <w:rPr>
          <w:rFonts w:asciiTheme="minorHAnsi" w:hAnsiTheme="minorHAnsi"/>
          <w:sz w:val="24"/>
        </w:rPr>
        <w:t xml:space="preserve"> per year from long-term exposure to </w:t>
      </w:r>
      <w:r w:rsidR="00A7094E" w:rsidRPr="008C04A2">
        <w:rPr>
          <w:rFonts w:asciiTheme="minorHAnsi" w:hAnsiTheme="minorHAnsi"/>
          <w:sz w:val="24"/>
        </w:rPr>
        <w:t xml:space="preserve">the improvements in pollution </w:t>
      </w:r>
      <w:r w:rsidR="00A7094E">
        <w:rPr>
          <w:rFonts w:asciiTheme="minorHAnsi" w:hAnsiTheme="minorHAnsi"/>
          <w:sz w:val="24"/>
        </w:rPr>
        <w:t xml:space="preserve">from 2011 to 2030 of </w:t>
      </w:r>
      <w:r w:rsidR="00E05A03" w:rsidRPr="008A21A1">
        <w:rPr>
          <w:rFonts w:asciiTheme="minorHAnsi" w:hAnsiTheme="minorHAnsi"/>
          <w:sz w:val="24"/>
        </w:rPr>
        <w:t>anthropogenic PM</w:t>
      </w:r>
      <w:r w:rsidR="00E05A03" w:rsidRPr="008A21A1">
        <w:rPr>
          <w:rFonts w:asciiTheme="minorHAnsi" w:hAnsiTheme="minorHAnsi"/>
          <w:sz w:val="24"/>
          <w:vertAlign w:val="subscript"/>
        </w:rPr>
        <w:t>2.5</w:t>
      </w:r>
      <w:r w:rsidR="00E05A03" w:rsidRPr="008A21A1">
        <w:rPr>
          <w:rFonts w:asciiTheme="minorHAnsi" w:hAnsiTheme="minorHAnsi"/>
          <w:sz w:val="24"/>
        </w:rPr>
        <w:t xml:space="preserve"> and NO</w:t>
      </w:r>
      <w:r w:rsidR="00E05A03" w:rsidRPr="008A21A1">
        <w:rPr>
          <w:rFonts w:asciiTheme="minorHAnsi" w:hAnsiTheme="minorHAnsi"/>
          <w:sz w:val="24"/>
          <w:vertAlign w:val="subscript"/>
        </w:rPr>
        <w:t>2</w:t>
      </w:r>
      <w:r w:rsidR="00E05A03">
        <w:rPr>
          <w:rFonts w:asciiTheme="minorHAnsi" w:hAnsiTheme="minorHAnsi"/>
          <w:sz w:val="24"/>
        </w:rPr>
        <w:t xml:space="preserve"> </w:t>
      </w:r>
      <w:r w:rsidR="00E05A03" w:rsidRPr="00E05A03">
        <w:rPr>
          <w:rFonts w:asciiTheme="minorHAnsi" w:hAnsiTheme="minorHAnsi"/>
          <w:sz w:val="24"/>
        </w:rPr>
        <w:t xml:space="preserve">relative to </w:t>
      </w:r>
      <w:r w:rsidR="00E05A03" w:rsidRPr="0095794C">
        <w:rPr>
          <w:rFonts w:asciiTheme="minorHAnsi" w:hAnsiTheme="minorHAnsi"/>
          <w:sz w:val="24"/>
        </w:rPr>
        <w:t xml:space="preserve">2011 concentrations </w:t>
      </w:r>
      <w:r w:rsidR="00A7094E" w:rsidRPr="005D21BC">
        <w:rPr>
          <w:rFonts w:asciiTheme="minorHAnsi" w:hAnsiTheme="minorHAnsi"/>
          <w:sz w:val="24"/>
        </w:rPr>
        <w:t xml:space="preserve">remaining </w:t>
      </w:r>
      <w:r w:rsidR="00E05A03" w:rsidRPr="00593B4D">
        <w:rPr>
          <w:rFonts w:asciiTheme="minorHAnsi" w:hAnsiTheme="minorHAnsi"/>
          <w:sz w:val="24"/>
        </w:rPr>
        <w:t>unchanged</w:t>
      </w:r>
    </w:p>
    <w:p w14:paraId="79B01B92" w14:textId="4CD333F1" w:rsidR="0057245B" w:rsidRPr="0057245B" w:rsidRDefault="0057245B" w:rsidP="0018020F">
      <w:pPr>
        <w:spacing w:after="200" w:line="276" w:lineRule="auto"/>
        <w:rPr>
          <w:rFonts w:asciiTheme="minorHAnsi" w:hAnsiTheme="minorHAnsi"/>
          <w:sz w:val="20"/>
          <w:szCs w:val="20"/>
        </w:rPr>
      </w:pPr>
      <w:r w:rsidRPr="0057245B">
        <w:rPr>
          <w:rFonts w:asciiTheme="minorHAnsi" w:hAnsiTheme="minorHAnsi"/>
          <w:sz w:val="20"/>
          <w:szCs w:val="20"/>
        </w:rPr>
        <w:t>* Cut-off results not shown</w:t>
      </w:r>
    </w:p>
    <w:p w14:paraId="2C74B80A" w14:textId="77777777" w:rsidR="0018020F" w:rsidRDefault="0018020F" w:rsidP="00983982">
      <w:pPr>
        <w:jc w:val="both"/>
        <w:rPr>
          <w:rFonts w:asciiTheme="minorHAnsi" w:hAnsiTheme="minorHAnsi"/>
          <w:sz w:val="24"/>
        </w:rPr>
      </w:pPr>
    </w:p>
    <w:p w14:paraId="14C51B39" w14:textId="77777777" w:rsidR="00E05A03" w:rsidRDefault="00CD4568" w:rsidP="00983982">
      <w:pPr>
        <w:jc w:val="both"/>
        <w:rPr>
          <w:rFonts w:asciiTheme="minorHAnsi" w:hAnsiTheme="minorHAnsi"/>
          <w:sz w:val="24"/>
        </w:rPr>
      </w:pPr>
      <w:r w:rsidRPr="00CD4568">
        <w:rPr>
          <w:rFonts w:asciiTheme="minorHAnsi" w:hAnsiTheme="minorHAnsi"/>
          <w:sz w:val="24"/>
        </w:rPr>
        <w:t xml:space="preserve">Figure </w:t>
      </w:r>
      <w:r>
        <w:rPr>
          <w:rFonts w:asciiTheme="minorHAnsi" w:hAnsiTheme="minorHAnsi"/>
          <w:sz w:val="24"/>
        </w:rPr>
        <w:t>4</w:t>
      </w:r>
      <w:r w:rsidRPr="00CD4568">
        <w:rPr>
          <w:rFonts w:asciiTheme="minorHAnsi" w:hAnsiTheme="minorHAnsi"/>
          <w:sz w:val="24"/>
        </w:rPr>
        <w:t xml:space="preserve"> shows the effect of the </w:t>
      </w:r>
      <w:r>
        <w:rPr>
          <w:rFonts w:asciiTheme="minorHAnsi" w:hAnsiTheme="minorHAnsi"/>
          <w:sz w:val="24"/>
        </w:rPr>
        <w:t xml:space="preserve">decrease in </w:t>
      </w:r>
      <w:r w:rsidRPr="008A21A1">
        <w:rPr>
          <w:rFonts w:asciiTheme="minorHAnsi" w:hAnsiTheme="minorHAnsi"/>
          <w:sz w:val="24"/>
        </w:rPr>
        <w:t>PM</w:t>
      </w:r>
      <w:r w:rsidRPr="008A21A1">
        <w:rPr>
          <w:rFonts w:asciiTheme="minorHAnsi" w:hAnsiTheme="minorHAnsi"/>
          <w:sz w:val="24"/>
          <w:vertAlign w:val="subscript"/>
        </w:rPr>
        <w:t>2.5</w:t>
      </w:r>
      <w:r w:rsidRPr="008A21A1">
        <w:rPr>
          <w:rFonts w:asciiTheme="minorHAnsi" w:hAnsiTheme="minorHAnsi"/>
          <w:sz w:val="24"/>
        </w:rPr>
        <w:t xml:space="preserve"> and NO</w:t>
      </w:r>
      <w:r w:rsidRPr="008A21A1">
        <w:rPr>
          <w:rFonts w:asciiTheme="minorHAnsi" w:hAnsiTheme="minorHAnsi"/>
          <w:sz w:val="24"/>
          <w:vertAlign w:val="subscript"/>
        </w:rPr>
        <w:t>2</w:t>
      </w:r>
      <w:r w:rsidRPr="00CD4568">
        <w:rPr>
          <w:rFonts w:asciiTheme="minorHAnsi" w:hAnsiTheme="minorHAnsi"/>
          <w:sz w:val="24"/>
        </w:rPr>
        <w:t xml:space="preserve"> </w:t>
      </w:r>
      <w:r>
        <w:rPr>
          <w:rFonts w:asciiTheme="minorHAnsi" w:hAnsiTheme="minorHAnsi"/>
          <w:sz w:val="24"/>
        </w:rPr>
        <w:t>concentration from 2011 to 20</w:t>
      </w:r>
      <w:r w:rsidR="002C7355">
        <w:rPr>
          <w:rFonts w:asciiTheme="minorHAnsi" w:hAnsiTheme="minorHAnsi"/>
          <w:sz w:val="24"/>
        </w:rPr>
        <w:t>30 (as seen in Tables 1 and 2).</w:t>
      </w:r>
    </w:p>
    <w:p w14:paraId="68B20709" w14:textId="77777777" w:rsidR="00E05A03" w:rsidRDefault="00E05A03" w:rsidP="00983982">
      <w:pPr>
        <w:jc w:val="both"/>
        <w:rPr>
          <w:rFonts w:asciiTheme="minorHAnsi" w:hAnsiTheme="minorHAnsi"/>
          <w:sz w:val="24"/>
        </w:rPr>
      </w:pPr>
    </w:p>
    <w:p w14:paraId="6B8DB384" w14:textId="77777777" w:rsidR="00FF3E63" w:rsidRDefault="00FF3E63" w:rsidP="00983982">
      <w:pPr>
        <w:jc w:val="both"/>
        <w:rPr>
          <w:rFonts w:asciiTheme="minorHAnsi" w:hAnsiTheme="minorHAnsi"/>
          <w:sz w:val="24"/>
        </w:rPr>
      </w:pPr>
    </w:p>
    <w:p w14:paraId="10C4E05B" w14:textId="5E0C34E2" w:rsidR="00F215E3" w:rsidRPr="00F215E3" w:rsidRDefault="00F215E3" w:rsidP="00F215E3">
      <w:pPr>
        <w:jc w:val="both"/>
        <w:rPr>
          <w:rFonts w:asciiTheme="minorHAnsi" w:hAnsiTheme="minorHAnsi"/>
          <w:b/>
          <w:sz w:val="24"/>
        </w:rPr>
      </w:pPr>
      <w:r w:rsidRPr="00F215E3">
        <w:rPr>
          <w:rFonts w:asciiTheme="minorHAnsi" w:hAnsiTheme="minorHAnsi"/>
          <w:b/>
          <w:sz w:val="24"/>
        </w:rPr>
        <w:t>Life-expectancy from birth in 20</w:t>
      </w:r>
      <w:r w:rsidR="00954645">
        <w:rPr>
          <w:rFonts w:asciiTheme="minorHAnsi" w:hAnsiTheme="minorHAnsi"/>
          <w:b/>
          <w:sz w:val="24"/>
        </w:rPr>
        <w:t>11</w:t>
      </w:r>
    </w:p>
    <w:p w14:paraId="6BDFAEBD" w14:textId="3A25E90A" w:rsidR="000A638F" w:rsidRDefault="00983982" w:rsidP="00983982">
      <w:pPr>
        <w:jc w:val="both"/>
        <w:rPr>
          <w:rFonts w:asciiTheme="minorHAnsi" w:hAnsiTheme="minorHAnsi"/>
          <w:sz w:val="24"/>
        </w:rPr>
      </w:pPr>
      <w:r w:rsidRPr="00983982">
        <w:rPr>
          <w:rFonts w:asciiTheme="minorHAnsi" w:hAnsiTheme="minorHAnsi"/>
          <w:sz w:val="24"/>
        </w:rPr>
        <w:t xml:space="preserve">Total life years across the population is the most appropriate metric for cost-benefit analysis of policies as it captures effects in the entire population.  However, it is a difficult type of metric to communicate as it is difficult to judge what is a ‘small’ answer or a ‘large’ answer.  Life-expectancy from birth is a more familiar concept for the general public, although it only captures effects on those born on a particular date.  Results for life expectancy from birth are shown in Table </w:t>
      </w:r>
      <w:r w:rsidR="00790CA6">
        <w:rPr>
          <w:rFonts w:asciiTheme="minorHAnsi" w:hAnsiTheme="minorHAnsi"/>
          <w:sz w:val="24"/>
        </w:rPr>
        <w:t>6</w:t>
      </w:r>
      <w:r w:rsidRPr="00983982">
        <w:rPr>
          <w:rFonts w:asciiTheme="minorHAnsi" w:hAnsiTheme="minorHAnsi"/>
          <w:sz w:val="24"/>
        </w:rPr>
        <w:t>.</w:t>
      </w:r>
      <w:r>
        <w:rPr>
          <w:rFonts w:asciiTheme="minorHAnsi" w:hAnsiTheme="minorHAnsi"/>
          <w:sz w:val="24"/>
        </w:rPr>
        <w:t xml:space="preserve"> Results for each local authorit</w:t>
      </w:r>
      <w:r w:rsidR="008447F0">
        <w:rPr>
          <w:rFonts w:asciiTheme="minorHAnsi" w:hAnsiTheme="minorHAnsi"/>
          <w:sz w:val="24"/>
        </w:rPr>
        <w:t>y</w:t>
      </w:r>
      <w:r>
        <w:rPr>
          <w:rFonts w:asciiTheme="minorHAnsi" w:hAnsiTheme="minorHAnsi"/>
          <w:sz w:val="24"/>
        </w:rPr>
        <w:t xml:space="preserve"> can be f</w:t>
      </w:r>
      <w:r w:rsidR="003F2E1A">
        <w:rPr>
          <w:rFonts w:asciiTheme="minorHAnsi" w:hAnsiTheme="minorHAnsi"/>
          <w:sz w:val="24"/>
        </w:rPr>
        <w:t>ound in the Appendix in Table A7</w:t>
      </w:r>
      <w:r>
        <w:rPr>
          <w:rFonts w:asciiTheme="minorHAnsi" w:hAnsiTheme="minorHAnsi"/>
          <w:sz w:val="24"/>
        </w:rPr>
        <w:t xml:space="preserve"> (</w:t>
      </w:r>
      <w:r w:rsidR="00841870" w:rsidRPr="00983982">
        <w:rPr>
          <w:rFonts w:asciiTheme="minorHAnsi" w:hAnsiTheme="minorHAnsi"/>
          <w:sz w:val="24"/>
        </w:rPr>
        <w:t>Loss of life expectanc</w:t>
      </w:r>
      <w:r w:rsidR="00841870">
        <w:rPr>
          <w:rFonts w:asciiTheme="minorHAnsi" w:hAnsiTheme="minorHAnsi"/>
          <w:sz w:val="24"/>
        </w:rPr>
        <w:t xml:space="preserve">y </w:t>
      </w:r>
      <w:r w:rsidRPr="00CB3692">
        <w:rPr>
          <w:rFonts w:asciiTheme="minorHAnsi" w:hAnsiTheme="minorHAnsi"/>
          <w:sz w:val="24"/>
        </w:rPr>
        <w:t>for anthropogenic PM</w:t>
      </w:r>
      <w:r w:rsidRPr="00CB3692">
        <w:rPr>
          <w:rFonts w:asciiTheme="minorHAnsi" w:hAnsiTheme="minorHAnsi"/>
          <w:sz w:val="24"/>
          <w:vertAlign w:val="subscript"/>
        </w:rPr>
        <w:t>2.5</w:t>
      </w:r>
      <w:r w:rsidR="00841870">
        <w:rPr>
          <w:rFonts w:asciiTheme="minorHAnsi" w:hAnsiTheme="minorHAnsi"/>
          <w:sz w:val="24"/>
        </w:rPr>
        <w:t xml:space="preserve"> and</w:t>
      </w:r>
      <w:r>
        <w:rPr>
          <w:rFonts w:asciiTheme="minorHAnsi" w:hAnsiTheme="minorHAnsi"/>
          <w:sz w:val="24"/>
        </w:rPr>
        <w:t xml:space="preserve"> </w:t>
      </w:r>
      <w:r w:rsidRPr="00CB3692">
        <w:rPr>
          <w:rFonts w:asciiTheme="minorHAnsi" w:hAnsiTheme="minorHAnsi"/>
          <w:sz w:val="24"/>
        </w:rPr>
        <w:t>NO</w:t>
      </w:r>
      <w:r w:rsidRPr="00CB3692">
        <w:rPr>
          <w:rFonts w:asciiTheme="minorHAnsi" w:hAnsiTheme="minorHAnsi"/>
          <w:sz w:val="24"/>
          <w:vertAlign w:val="subscript"/>
        </w:rPr>
        <w:t>2</w:t>
      </w:r>
      <w:r w:rsidR="00841870">
        <w:rPr>
          <w:rFonts w:asciiTheme="minorHAnsi" w:hAnsiTheme="minorHAnsi"/>
          <w:sz w:val="24"/>
        </w:rPr>
        <w:t>).</w:t>
      </w:r>
    </w:p>
    <w:p w14:paraId="3FFFD975" w14:textId="77777777" w:rsidR="002944A9" w:rsidRDefault="002944A9" w:rsidP="002944A9">
      <w:pPr>
        <w:jc w:val="both"/>
        <w:rPr>
          <w:rFonts w:asciiTheme="minorHAnsi" w:hAnsiTheme="minorHAnsi"/>
          <w:sz w:val="24"/>
        </w:rPr>
      </w:pPr>
    </w:p>
    <w:p w14:paraId="55462D87" w14:textId="77777777" w:rsidR="002944A9" w:rsidRDefault="002944A9" w:rsidP="002944A9">
      <w:pPr>
        <w:jc w:val="both"/>
        <w:rPr>
          <w:rFonts w:asciiTheme="minorHAnsi" w:hAnsiTheme="minorHAnsi"/>
          <w:sz w:val="24"/>
        </w:rPr>
      </w:pPr>
      <w:r w:rsidRPr="002F2AE8">
        <w:rPr>
          <w:rFonts w:asciiTheme="minorHAnsi" w:hAnsiTheme="minorHAnsi"/>
          <w:sz w:val="24"/>
        </w:rPr>
        <w:t xml:space="preserve">This shows that </w:t>
      </w:r>
      <w:r>
        <w:rPr>
          <w:rFonts w:asciiTheme="minorHAnsi" w:hAnsiTheme="minorHAnsi"/>
          <w:sz w:val="24"/>
        </w:rPr>
        <w:t xml:space="preserve">the average </w:t>
      </w:r>
      <w:r w:rsidRPr="002F2AE8">
        <w:rPr>
          <w:rFonts w:asciiTheme="minorHAnsi" w:hAnsiTheme="minorHAnsi"/>
          <w:sz w:val="24"/>
        </w:rPr>
        <w:t xml:space="preserve">loss of life expectancy from birth </w:t>
      </w:r>
      <w:r>
        <w:rPr>
          <w:rFonts w:asciiTheme="minorHAnsi" w:hAnsiTheme="minorHAnsi"/>
          <w:sz w:val="24"/>
        </w:rPr>
        <w:t xml:space="preserve">in GM </w:t>
      </w:r>
      <w:r w:rsidRPr="002F2AE8">
        <w:rPr>
          <w:rFonts w:asciiTheme="minorHAnsi" w:hAnsiTheme="minorHAnsi"/>
          <w:sz w:val="24"/>
        </w:rPr>
        <w:t xml:space="preserve">would be about </w:t>
      </w:r>
      <w:r>
        <w:rPr>
          <w:rFonts w:asciiTheme="minorHAnsi" w:hAnsiTheme="minorHAnsi"/>
          <w:sz w:val="24"/>
        </w:rPr>
        <w:t>15</w:t>
      </w:r>
      <w:r w:rsidRPr="002F2AE8">
        <w:rPr>
          <w:rFonts w:asciiTheme="minorHAnsi" w:hAnsiTheme="minorHAnsi"/>
          <w:sz w:val="24"/>
        </w:rPr>
        <w:t xml:space="preserve"> – </w:t>
      </w:r>
      <w:r>
        <w:rPr>
          <w:rFonts w:asciiTheme="minorHAnsi" w:hAnsiTheme="minorHAnsi"/>
          <w:sz w:val="24"/>
        </w:rPr>
        <w:t xml:space="preserve">37 weeks for male and 13 – 32 weeks for female </w:t>
      </w:r>
      <w:r w:rsidRPr="002F2AE8">
        <w:rPr>
          <w:rFonts w:asciiTheme="minorHAnsi" w:hAnsiTheme="minorHAnsi"/>
          <w:sz w:val="24"/>
        </w:rPr>
        <w:t>if 2011 PM</w:t>
      </w:r>
      <w:r w:rsidRPr="002F2AE8">
        <w:rPr>
          <w:rFonts w:asciiTheme="minorHAnsi" w:hAnsiTheme="minorHAnsi"/>
          <w:sz w:val="24"/>
          <w:vertAlign w:val="subscript"/>
        </w:rPr>
        <w:t>2.5</w:t>
      </w:r>
      <w:r w:rsidRPr="002F2AE8">
        <w:rPr>
          <w:rFonts w:asciiTheme="minorHAnsi" w:hAnsiTheme="minorHAnsi"/>
          <w:sz w:val="24"/>
        </w:rPr>
        <w:t xml:space="preserve"> concentrations were unchanged but </w:t>
      </w:r>
      <w:r w:rsidRPr="002F2AE8">
        <w:rPr>
          <w:rFonts w:asciiTheme="minorHAnsi" w:hAnsiTheme="minorHAnsi"/>
          <w:sz w:val="24"/>
        </w:rPr>
        <w:lastRenderedPageBreak/>
        <w:t xml:space="preserve">improves </w:t>
      </w:r>
      <w:r>
        <w:rPr>
          <w:rFonts w:asciiTheme="minorHAnsi" w:hAnsiTheme="minorHAnsi"/>
          <w:sz w:val="24"/>
        </w:rPr>
        <w:t xml:space="preserve">to 2 – 24 weeks for male and 2 – 21 weeks for female </w:t>
      </w:r>
      <w:r w:rsidRPr="002F2AE8">
        <w:rPr>
          <w:rFonts w:asciiTheme="minorHAnsi" w:hAnsiTheme="minorHAnsi"/>
          <w:sz w:val="24"/>
        </w:rPr>
        <w:t xml:space="preserve">for the </w:t>
      </w:r>
      <w:r>
        <w:rPr>
          <w:rFonts w:asciiTheme="minorHAnsi" w:hAnsiTheme="minorHAnsi"/>
          <w:sz w:val="24"/>
        </w:rPr>
        <w:t>p</w:t>
      </w:r>
      <w:r w:rsidRPr="001F64D1">
        <w:rPr>
          <w:rFonts w:asciiTheme="minorHAnsi" w:hAnsiTheme="minorHAnsi"/>
          <w:sz w:val="24"/>
        </w:rPr>
        <w:t>redicted concentration between 2011 and 2030</w:t>
      </w:r>
      <w:r>
        <w:rPr>
          <w:rFonts w:asciiTheme="minorHAnsi" w:hAnsiTheme="minorHAnsi"/>
          <w:sz w:val="24"/>
        </w:rPr>
        <w:t xml:space="preserve"> (an improvement </w:t>
      </w:r>
      <w:r w:rsidRPr="002F2AE8">
        <w:rPr>
          <w:rFonts w:asciiTheme="minorHAnsi" w:hAnsiTheme="minorHAnsi"/>
          <w:sz w:val="24"/>
        </w:rPr>
        <w:t xml:space="preserve">by about </w:t>
      </w:r>
      <w:r>
        <w:rPr>
          <w:rFonts w:asciiTheme="minorHAnsi" w:hAnsiTheme="minorHAnsi"/>
          <w:sz w:val="24"/>
        </w:rPr>
        <w:t>11-13</w:t>
      </w:r>
      <w:r w:rsidRPr="002F2AE8">
        <w:rPr>
          <w:rFonts w:asciiTheme="minorHAnsi" w:hAnsiTheme="minorHAnsi"/>
          <w:sz w:val="24"/>
        </w:rPr>
        <w:t xml:space="preserve"> weeks</w:t>
      </w:r>
      <w:r>
        <w:rPr>
          <w:rFonts w:asciiTheme="minorHAnsi" w:hAnsiTheme="minorHAnsi"/>
          <w:sz w:val="24"/>
        </w:rPr>
        <w:t>).</w:t>
      </w:r>
    </w:p>
    <w:p w14:paraId="004D790D" w14:textId="77777777" w:rsidR="002944A9" w:rsidRDefault="002944A9" w:rsidP="002944A9">
      <w:pPr>
        <w:jc w:val="both"/>
        <w:rPr>
          <w:rFonts w:asciiTheme="minorHAnsi" w:hAnsiTheme="minorHAnsi"/>
          <w:sz w:val="24"/>
        </w:rPr>
      </w:pPr>
      <w:r>
        <w:rPr>
          <w:rFonts w:asciiTheme="minorHAnsi" w:hAnsiTheme="minorHAnsi"/>
          <w:sz w:val="24"/>
        </w:rPr>
        <w:t>Using NO</w:t>
      </w:r>
      <w:r>
        <w:rPr>
          <w:rFonts w:asciiTheme="minorHAnsi" w:hAnsiTheme="minorHAnsi"/>
          <w:sz w:val="24"/>
          <w:vertAlign w:val="subscript"/>
        </w:rPr>
        <w:t>2</w:t>
      </w:r>
      <w:r>
        <w:rPr>
          <w:rFonts w:asciiTheme="minorHAnsi" w:hAnsiTheme="minorHAnsi"/>
          <w:sz w:val="24"/>
        </w:rPr>
        <w:t>, the average loss of life expectancy from birth in GM would be about 22 – 29 weeks for male and 20 – 25 weeks for female if NO</w:t>
      </w:r>
      <w:r>
        <w:rPr>
          <w:rFonts w:asciiTheme="minorHAnsi" w:hAnsiTheme="minorHAnsi"/>
          <w:sz w:val="24"/>
          <w:vertAlign w:val="subscript"/>
        </w:rPr>
        <w:t>2</w:t>
      </w:r>
      <w:r>
        <w:rPr>
          <w:rFonts w:asciiTheme="minorHAnsi" w:hAnsiTheme="minorHAnsi"/>
          <w:sz w:val="24"/>
        </w:rPr>
        <w:t xml:space="preserve"> concentrations were unchanged from 2011 but improves by about 13-15 weeks to 8 – 14 weeks for male and 7 – 12 weeks for female with projected future changes </w:t>
      </w:r>
      <w:r>
        <w:rPr>
          <w:rFonts w:asciiTheme="minorHAnsi" w:eastAsia="Times New Roman" w:hAnsiTheme="minorHAnsi" w:cs="Times New Roman"/>
          <w:szCs w:val="22"/>
        </w:rPr>
        <w:t xml:space="preserve">between 2011 and 2030 </w:t>
      </w:r>
      <w:r>
        <w:rPr>
          <w:rFonts w:asciiTheme="minorHAnsi" w:hAnsiTheme="minorHAnsi"/>
          <w:sz w:val="24"/>
        </w:rPr>
        <w:t>included.</w:t>
      </w:r>
    </w:p>
    <w:p w14:paraId="37299581" w14:textId="77777777" w:rsidR="002944A9" w:rsidRDefault="002944A9" w:rsidP="002944A9">
      <w:pPr>
        <w:jc w:val="both"/>
        <w:rPr>
          <w:rFonts w:asciiTheme="minorHAnsi" w:hAnsiTheme="minorHAnsi"/>
          <w:sz w:val="24"/>
        </w:rPr>
      </w:pPr>
    </w:p>
    <w:p w14:paraId="51594F07" w14:textId="77777777" w:rsidR="002944A9" w:rsidRPr="00AC7211" w:rsidRDefault="002944A9" w:rsidP="002944A9">
      <w:pPr>
        <w:jc w:val="both"/>
        <w:rPr>
          <w:rFonts w:asciiTheme="minorHAnsi" w:eastAsia="Times New Roman" w:hAnsiTheme="minorHAnsi" w:cstheme="minorHAnsi"/>
          <w:color w:val="000000"/>
          <w:sz w:val="24"/>
        </w:rPr>
      </w:pPr>
      <w:r>
        <w:rPr>
          <w:rFonts w:asciiTheme="minorHAnsi" w:eastAsia="Times New Roman" w:hAnsiTheme="minorHAnsi" w:cstheme="minorHAnsi"/>
          <w:color w:val="000000"/>
          <w:sz w:val="24"/>
        </w:rPr>
        <w:t xml:space="preserve">The </w:t>
      </w:r>
      <w:r w:rsidRPr="001F64D1">
        <w:rPr>
          <w:rFonts w:asciiTheme="minorHAnsi" w:eastAsia="Times New Roman" w:hAnsiTheme="minorHAnsi" w:cstheme="minorHAnsi"/>
          <w:color w:val="000000"/>
          <w:sz w:val="24"/>
          <w:u w:val="single"/>
        </w:rPr>
        <w:t>overall summary</w:t>
      </w:r>
      <w:r>
        <w:rPr>
          <w:rFonts w:asciiTheme="minorHAnsi" w:eastAsia="Times New Roman" w:hAnsiTheme="minorHAnsi" w:cstheme="minorHAnsi"/>
          <w:color w:val="000000"/>
          <w:sz w:val="24"/>
        </w:rPr>
        <w:t xml:space="preserve"> would be that the projected future changes provide an impr</w:t>
      </w:r>
      <w:r w:rsidRPr="00AC7211">
        <w:rPr>
          <w:rFonts w:asciiTheme="minorHAnsi" w:eastAsia="Times New Roman" w:hAnsiTheme="minorHAnsi" w:cstheme="minorHAnsi"/>
          <w:color w:val="000000"/>
          <w:sz w:val="24"/>
        </w:rPr>
        <w:t>ovement in average life expectancy from birth in 2011 of around 3.5</w:t>
      </w:r>
      <w:r>
        <w:rPr>
          <w:rFonts w:asciiTheme="minorHAnsi" w:eastAsia="Times New Roman" w:hAnsiTheme="minorHAnsi" w:cstheme="minorHAnsi"/>
          <w:color w:val="000000"/>
          <w:sz w:val="24"/>
        </w:rPr>
        <w:t xml:space="preserve"> months (13 – 15 weeks) but an average loss of life expectancy</w:t>
      </w:r>
      <w:r w:rsidRPr="00AC7211">
        <w:rPr>
          <w:rFonts w:asciiTheme="minorHAnsi" w:eastAsia="Times New Roman" w:hAnsiTheme="minorHAnsi" w:cstheme="minorHAnsi"/>
          <w:color w:val="000000"/>
          <w:sz w:val="24"/>
        </w:rPr>
        <w:t xml:space="preserve"> from birth in 2011 of around 2 to 6 months</w:t>
      </w:r>
      <w:r>
        <w:rPr>
          <w:rFonts w:asciiTheme="minorHAnsi" w:eastAsia="Times New Roman" w:hAnsiTheme="minorHAnsi" w:cstheme="minorHAnsi"/>
          <w:color w:val="000000"/>
          <w:sz w:val="24"/>
        </w:rPr>
        <w:t xml:space="preserve"> (7 – 24</w:t>
      </w:r>
      <w:r w:rsidRPr="001F64D1">
        <w:rPr>
          <w:rFonts w:asciiTheme="minorHAnsi" w:eastAsia="Times New Roman" w:hAnsiTheme="minorHAnsi" w:cstheme="minorHAnsi"/>
          <w:color w:val="000000"/>
          <w:sz w:val="24"/>
        </w:rPr>
        <w:t xml:space="preserve"> </w:t>
      </w:r>
      <w:r>
        <w:rPr>
          <w:rFonts w:asciiTheme="minorHAnsi" w:eastAsia="Times New Roman" w:hAnsiTheme="minorHAnsi" w:cstheme="minorHAnsi"/>
          <w:color w:val="000000"/>
          <w:sz w:val="24"/>
        </w:rPr>
        <w:t>weeks) remains even with the reduced concentrations.</w:t>
      </w:r>
    </w:p>
    <w:p w14:paraId="7F3F84E3" w14:textId="77777777" w:rsidR="00841870" w:rsidRDefault="00841870" w:rsidP="00983982">
      <w:pPr>
        <w:jc w:val="both"/>
        <w:rPr>
          <w:rFonts w:asciiTheme="minorHAnsi" w:hAnsiTheme="minorHAnsi"/>
          <w:sz w:val="24"/>
        </w:rPr>
      </w:pPr>
    </w:p>
    <w:p w14:paraId="42D9FEF6" w14:textId="6B1D8C3E" w:rsidR="000A638F" w:rsidRPr="00983982" w:rsidRDefault="000A638F" w:rsidP="00B67664">
      <w:pPr>
        <w:spacing w:after="200" w:line="276" w:lineRule="auto"/>
        <w:rPr>
          <w:rFonts w:asciiTheme="minorHAnsi" w:hAnsiTheme="minorHAnsi"/>
          <w:sz w:val="24"/>
        </w:rPr>
      </w:pPr>
      <w:r w:rsidRPr="00983982">
        <w:rPr>
          <w:rFonts w:asciiTheme="minorHAnsi" w:hAnsiTheme="minorHAnsi"/>
          <w:sz w:val="24"/>
        </w:rPr>
        <w:t xml:space="preserve">Table </w:t>
      </w:r>
      <w:r w:rsidR="00790CA6">
        <w:rPr>
          <w:rFonts w:asciiTheme="minorHAnsi" w:hAnsiTheme="minorHAnsi"/>
          <w:sz w:val="24"/>
        </w:rPr>
        <w:t>6</w:t>
      </w:r>
      <w:r w:rsidRPr="00983982">
        <w:rPr>
          <w:rFonts w:asciiTheme="minorHAnsi" w:hAnsiTheme="minorHAnsi"/>
          <w:sz w:val="24"/>
        </w:rPr>
        <w:t xml:space="preserve"> Loss of life expectancy </w:t>
      </w:r>
      <w:r w:rsidR="006B2265">
        <w:rPr>
          <w:rFonts w:asciiTheme="minorHAnsi" w:hAnsiTheme="minorHAnsi"/>
          <w:sz w:val="24"/>
        </w:rPr>
        <w:t xml:space="preserve">by gender </w:t>
      </w:r>
      <w:r w:rsidRPr="00983982">
        <w:rPr>
          <w:rFonts w:asciiTheme="minorHAnsi" w:hAnsiTheme="minorHAnsi"/>
          <w:sz w:val="24"/>
        </w:rPr>
        <w:t xml:space="preserve">across GM from birth in 2011 </w:t>
      </w:r>
      <w:r w:rsidR="000F4018">
        <w:rPr>
          <w:rFonts w:asciiTheme="minorHAnsi" w:hAnsiTheme="minorHAnsi"/>
          <w:sz w:val="24"/>
        </w:rPr>
        <w:t>(</w:t>
      </w:r>
      <w:r w:rsidR="000F4018" w:rsidRPr="00001921">
        <w:rPr>
          <w:rFonts w:asciiTheme="minorHAnsi" w:hAnsiTheme="minorHAnsi"/>
          <w:sz w:val="24"/>
        </w:rPr>
        <w:t xml:space="preserve">followed for 105 years) </w:t>
      </w:r>
      <w:r w:rsidRPr="00983982">
        <w:rPr>
          <w:rFonts w:asciiTheme="minorHAnsi" w:hAnsiTheme="minorHAnsi"/>
          <w:sz w:val="24"/>
        </w:rPr>
        <w:t>for anthropogenic PM</w:t>
      </w:r>
      <w:r w:rsidRPr="00983982">
        <w:rPr>
          <w:rFonts w:asciiTheme="minorHAnsi" w:hAnsiTheme="minorHAnsi"/>
          <w:sz w:val="24"/>
          <w:vertAlign w:val="subscript"/>
        </w:rPr>
        <w:t>2.5</w:t>
      </w:r>
      <w:r w:rsidRPr="00983982">
        <w:rPr>
          <w:rFonts w:asciiTheme="minorHAnsi" w:hAnsiTheme="minorHAnsi"/>
          <w:sz w:val="24"/>
        </w:rPr>
        <w:t xml:space="preserve"> and NO</w:t>
      </w:r>
      <w:r w:rsidRPr="00983982">
        <w:rPr>
          <w:rFonts w:asciiTheme="minorHAnsi" w:hAnsiTheme="minorHAnsi"/>
          <w:sz w:val="24"/>
          <w:vertAlign w:val="subscript"/>
        </w:rPr>
        <w:t>2</w:t>
      </w:r>
    </w:p>
    <w:tbl>
      <w:tblPr>
        <w:tblStyle w:val="TableGrid"/>
        <w:tblW w:w="5000" w:type="pct"/>
        <w:tblLook w:val="04A0" w:firstRow="1" w:lastRow="0" w:firstColumn="1" w:lastColumn="0" w:noHBand="0" w:noVBand="1"/>
      </w:tblPr>
      <w:tblGrid>
        <w:gridCol w:w="1825"/>
        <w:gridCol w:w="2793"/>
        <w:gridCol w:w="2603"/>
        <w:gridCol w:w="2633"/>
      </w:tblGrid>
      <w:tr w:rsidR="007475FD" w:rsidRPr="001A5F6C" w14:paraId="009AE4BB" w14:textId="77777777" w:rsidTr="007475FD">
        <w:trPr>
          <w:trHeight w:val="1161"/>
        </w:trPr>
        <w:tc>
          <w:tcPr>
            <w:tcW w:w="926" w:type="pct"/>
            <w:vMerge w:val="restart"/>
          </w:tcPr>
          <w:p w14:paraId="4016FF01" w14:textId="77777777" w:rsidR="007475FD" w:rsidRDefault="007475FD" w:rsidP="0051755A">
            <w:pPr>
              <w:spacing w:line="360" w:lineRule="auto"/>
              <w:jc w:val="center"/>
              <w:rPr>
                <w:rFonts w:asciiTheme="minorHAnsi" w:eastAsia="Times New Roman" w:hAnsiTheme="minorHAnsi" w:cs="Times New Roman"/>
                <w:szCs w:val="22"/>
              </w:rPr>
            </w:pPr>
          </w:p>
          <w:p w14:paraId="4D41A8D2" w14:textId="77777777" w:rsidR="007475FD" w:rsidRDefault="007475FD" w:rsidP="0051755A">
            <w:pPr>
              <w:spacing w:line="360" w:lineRule="auto"/>
              <w:jc w:val="center"/>
              <w:rPr>
                <w:rFonts w:asciiTheme="minorHAnsi" w:eastAsia="Times New Roman" w:hAnsiTheme="minorHAnsi" w:cs="Times New Roman"/>
                <w:szCs w:val="22"/>
              </w:rPr>
            </w:pPr>
          </w:p>
          <w:p w14:paraId="0A481A81" w14:textId="7777777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Pollutant</w:t>
            </w:r>
          </w:p>
        </w:tc>
        <w:tc>
          <w:tcPr>
            <w:tcW w:w="1417" w:type="pct"/>
            <w:vMerge w:val="restart"/>
            <w:vAlign w:val="center"/>
          </w:tcPr>
          <w:p w14:paraId="54EE83FB" w14:textId="7777777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Scenario</w:t>
            </w:r>
          </w:p>
        </w:tc>
        <w:tc>
          <w:tcPr>
            <w:tcW w:w="2657" w:type="pct"/>
            <w:gridSpan w:val="2"/>
          </w:tcPr>
          <w:p w14:paraId="618E1318" w14:textId="679A0A40" w:rsidR="007475FD"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Loss</w:t>
            </w:r>
            <w:r w:rsidR="000F4018">
              <w:rPr>
                <w:rFonts w:asciiTheme="minorHAnsi" w:eastAsia="Times New Roman" w:hAnsiTheme="minorHAnsi" w:cs="Times New Roman"/>
                <w:szCs w:val="22"/>
              </w:rPr>
              <w:t xml:space="preserve"> of life expectancy from birth </w:t>
            </w:r>
            <w:r w:rsidRPr="001A5DB2">
              <w:rPr>
                <w:rFonts w:asciiTheme="minorHAnsi" w:eastAsia="Times New Roman" w:hAnsiTheme="minorHAnsi" w:cs="Times New Roman"/>
                <w:szCs w:val="22"/>
              </w:rPr>
              <w:t>compared with baseline mortality rates, 2011 birth cohort (</w:t>
            </w:r>
            <w:r w:rsidR="000F4018">
              <w:rPr>
                <w:rFonts w:asciiTheme="minorHAnsi" w:eastAsia="Times New Roman" w:hAnsiTheme="minorHAnsi" w:cs="Times New Roman"/>
                <w:szCs w:val="22"/>
              </w:rPr>
              <w:t xml:space="preserve">in </w:t>
            </w:r>
            <w:r w:rsidRPr="001A5DB2">
              <w:rPr>
                <w:rFonts w:asciiTheme="minorHAnsi" w:eastAsia="Times New Roman" w:hAnsiTheme="minorHAnsi" w:cs="Times New Roman"/>
                <w:szCs w:val="22"/>
              </w:rPr>
              <w:t>weeks)</w:t>
            </w:r>
          </w:p>
          <w:p w14:paraId="227F5AD5" w14:textId="77777777" w:rsidR="007475FD" w:rsidRDefault="007475FD" w:rsidP="007B2069">
            <w:pPr>
              <w:spacing w:line="360" w:lineRule="auto"/>
              <w:jc w:val="center"/>
              <w:rPr>
                <w:rFonts w:asciiTheme="minorHAnsi" w:hAnsiTheme="minorHAnsi"/>
                <w:szCs w:val="22"/>
              </w:rPr>
            </w:pPr>
            <w:r>
              <w:rPr>
                <w:rFonts w:asciiTheme="minorHAnsi" w:hAnsiTheme="minorHAnsi"/>
                <w:szCs w:val="22"/>
              </w:rPr>
              <w:t>(without cut-off</w:t>
            </w:r>
          </w:p>
          <w:p w14:paraId="5D4A25D9" w14:textId="0ACC726D" w:rsidR="007475FD" w:rsidRPr="001A5DB2" w:rsidRDefault="007475FD" w:rsidP="007B2069">
            <w:pPr>
              <w:spacing w:line="360" w:lineRule="auto"/>
              <w:jc w:val="center"/>
              <w:rPr>
                <w:rFonts w:asciiTheme="minorHAnsi" w:eastAsia="Times New Roman" w:hAnsiTheme="minorHAnsi" w:cs="Times New Roman"/>
                <w:szCs w:val="22"/>
              </w:rPr>
            </w:pPr>
            <w:r>
              <w:rPr>
                <w:rFonts w:asciiTheme="minorHAnsi" w:hAnsiTheme="minorHAnsi"/>
                <w:szCs w:val="22"/>
              </w:rPr>
              <w:t>with cut-off)</w:t>
            </w:r>
          </w:p>
        </w:tc>
      </w:tr>
      <w:tr w:rsidR="007475FD" w:rsidRPr="001A5F6C" w14:paraId="66F8BE3F" w14:textId="77777777" w:rsidTr="007475FD">
        <w:trPr>
          <w:trHeight w:val="1161"/>
        </w:trPr>
        <w:tc>
          <w:tcPr>
            <w:tcW w:w="926" w:type="pct"/>
            <w:vMerge/>
          </w:tcPr>
          <w:p w14:paraId="514586D1" w14:textId="77777777" w:rsidR="007475FD" w:rsidRPr="001A5DB2" w:rsidRDefault="007475FD" w:rsidP="0051755A">
            <w:pPr>
              <w:spacing w:line="360" w:lineRule="auto"/>
              <w:jc w:val="center"/>
              <w:rPr>
                <w:rFonts w:asciiTheme="minorHAnsi" w:eastAsia="Times New Roman" w:hAnsiTheme="minorHAnsi" w:cs="Times New Roman"/>
                <w:szCs w:val="22"/>
              </w:rPr>
            </w:pPr>
          </w:p>
        </w:tc>
        <w:tc>
          <w:tcPr>
            <w:tcW w:w="1417" w:type="pct"/>
            <w:vMerge/>
            <w:vAlign w:val="center"/>
          </w:tcPr>
          <w:p w14:paraId="24F9BE67" w14:textId="77777777" w:rsidR="007475FD" w:rsidRPr="001A5DB2" w:rsidRDefault="007475FD" w:rsidP="0051755A">
            <w:pPr>
              <w:spacing w:line="360" w:lineRule="auto"/>
              <w:jc w:val="center"/>
              <w:rPr>
                <w:rFonts w:asciiTheme="minorHAnsi" w:eastAsia="Times New Roman" w:hAnsiTheme="minorHAnsi" w:cs="Times New Roman"/>
                <w:szCs w:val="22"/>
              </w:rPr>
            </w:pPr>
          </w:p>
        </w:tc>
        <w:tc>
          <w:tcPr>
            <w:tcW w:w="1321" w:type="pct"/>
            <w:vAlign w:val="center"/>
          </w:tcPr>
          <w:p w14:paraId="1C0A412C" w14:textId="7777777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Male</w:t>
            </w:r>
          </w:p>
        </w:tc>
        <w:tc>
          <w:tcPr>
            <w:tcW w:w="1336" w:type="pct"/>
            <w:vAlign w:val="center"/>
          </w:tcPr>
          <w:p w14:paraId="507300F6" w14:textId="7777777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Female</w:t>
            </w:r>
          </w:p>
        </w:tc>
      </w:tr>
      <w:tr w:rsidR="007475FD" w:rsidRPr="001A5F6C" w14:paraId="1C7FA5BC" w14:textId="77777777" w:rsidTr="007475FD">
        <w:trPr>
          <w:trHeight w:val="850"/>
        </w:trPr>
        <w:tc>
          <w:tcPr>
            <w:tcW w:w="926" w:type="pct"/>
            <w:vMerge w:val="restart"/>
          </w:tcPr>
          <w:p w14:paraId="49BC5C3E" w14:textId="77777777" w:rsidR="007475FD" w:rsidRDefault="007475FD" w:rsidP="004471E2">
            <w:pPr>
              <w:spacing w:line="360" w:lineRule="auto"/>
              <w:jc w:val="center"/>
              <w:rPr>
                <w:rFonts w:asciiTheme="minorHAnsi" w:eastAsia="Times New Roman" w:hAnsiTheme="minorHAnsi" w:cs="Times New Roman"/>
                <w:szCs w:val="22"/>
              </w:rPr>
            </w:pPr>
          </w:p>
          <w:p w14:paraId="5195B585" w14:textId="5A2B88CB" w:rsidR="007475FD"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Anthropogenic PM</w:t>
            </w:r>
            <w:r w:rsidRPr="001A5DB2">
              <w:rPr>
                <w:rFonts w:asciiTheme="minorHAnsi" w:eastAsia="Times New Roman" w:hAnsiTheme="minorHAnsi" w:cs="Times New Roman"/>
                <w:szCs w:val="22"/>
                <w:vertAlign w:val="subscript"/>
              </w:rPr>
              <w:t>2.5</w:t>
            </w:r>
          </w:p>
        </w:tc>
        <w:tc>
          <w:tcPr>
            <w:tcW w:w="1417" w:type="pct"/>
            <w:vAlign w:val="center"/>
          </w:tcPr>
          <w:p w14:paraId="77619990" w14:textId="532BBE85"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Concentration does not reduce from 2011 levels</w:t>
            </w:r>
          </w:p>
        </w:tc>
        <w:tc>
          <w:tcPr>
            <w:tcW w:w="1321" w:type="pct"/>
            <w:vAlign w:val="center"/>
          </w:tcPr>
          <w:p w14:paraId="5038C7F0" w14:textId="77777777" w:rsidR="007475FD" w:rsidRDefault="007475FD" w:rsidP="004471E2">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36.6</w:t>
            </w:r>
          </w:p>
          <w:p w14:paraId="764D18E1" w14:textId="2D5B10F0" w:rsidR="007475FD" w:rsidRPr="001A5DB2" w:rsidRDefault="007475FD" w:rsidP="0051755A">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15.2</w:t>
            </w:r>
          </w:p>
        </w:tc>
        <w:tc>
          <w:tcPr>
            <w:tcW w:w="1336" w:type="pct"/>
            <w:vAlign w:val="center"/>
          </w:tcPr>
          <w:p w14:paraId="19A59D5C" w14:textId="77777777" w:rsidR="007475FD" w:rsidRDefault="007475FD" w:rsidP="004471E2">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32.2</w:t>
            </w:r>
          </w:p>
          <w:p w14:paraId="06C05B6A" w14:textId="0192818E" w:rsidR="007475FD" w:rsidRPr="001A5DB2" w:rsidRDefault="007475FD" w:rsidP="007B2069">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13.3</w:t>
            </w:r>
          </w:p>
        </w:tc>
      </w:tr>
      <w:tr w:rsidR="007475FD" w:rsidRPr="001A5F6C" w14:paraId="6FF75F5D" w14:textId="77777777" w:rsidTr="007475FD">
        <w:trPr>
          <w:trHeight w:val="850"/>
        </w:trPr>
        <w:tc>
          <w:tcPr>
            <w:tcW w:w="926" w:type="pct"/>
            <w:vMerge/>
          </w:tcPr>
          <w:p w14:paraId="6805E7EC" w14:textId="77777777" w:rsidR="007475FD" w:rsidRDefault="007475FD" w:rsidP="0051755A">
            <w:pPr>
              <w:spacing w:line="360" w:lineRule="auto"/>
              <w:jc w:val="center"/>
              <w:rPr>
                <w:rFonts w:asciiTheme="minorHAnsi" w:eastAsia="Times New Roman" w:hAnsiTheme="minorHAnsi" w:cs="Times New Roman"/>
                <w:szCs w:val="22"/>
              </w:rPr>
            </w:pPr>
          </w:p>
        </w:tc>
        <w:tc>
          <w:tcPr>
            <w:tcW w:w="1417" w:type="pct"/>
            <w:vAlign w:val="center"/>
          </w:tcPr>
          <w:p w14:paraId="459F45A4" w14:textId="793BC99B" w:rsidR="007475FD" w:rsidRPr="001A5DB2" w:rsidRDefault="006A25D6" w:rsidP="0051755A">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Predicted concentration between 2011 and 2030</w:t>
            </w:r>
          </w:p>
        </w:tc>
        <w:tc>
          <w:tcPr>
            <w:tcW w:w="1321" w:type="pct"/>
            <w:vAlign w:val="center"/>
          </w:tcPr>
          <w:p w14:paraId="27607ECE" w14:textId="77777777" w:rsidR="007475FD" w:rsidRPr="000F381E" w:rsidRDefault="007475FD" w:rsidP="004471E2">
            <w:pPr>
              <w:spacing w:line="360" w:lineRule="auto"/>
              <w:jc w:val="center"/>
              <w:rPr>
                <w:rFonts w:asciiTheme="minorHAnsi" w:eastAsia="Times New Roman" w:hAnsiTheme="minorHAnsi" w:cs="Times New Roman"/>
                <w:b/>
                <w:szCs w:val="22"/>
              </w:rPr>
            </w:pPr>
            <w:r w:rsidRPr="000F381E">
              <w:rPr>
                <w:rFonts w:asciiTheme="minorHAnsi" w:eastAsia="Times New Roman" w:hAnsiTheme="minorHAnsi" w:cs="Times New Roman"/>
                <w:b/>
                <w:szCs w:val="22"/>
              </w:rPr>
              <w:t>24.1</w:t>
            </w:r>
          </w:p>
          <w:p w14:paraId="0A3F768E" w14:textId="3BED68CC" w:rsidR="007475FD" w:rsidRPr="001A5DB2" w:rsidRDefault="007475FD" w:rsidP="0051755A">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2.3</w:t>
            </w:r>
          </w:p>
        </w:tc>
        <w:tc>
          <w:tcPr>
            <w:tcW w:w="1336" w:type="pct"/>
            <w:vAlign w:val="center"/>
          </w:tcPr>
          <w:p w14:paraId="1DDA2A49" w14:textId="77777777" w:rsidR="007475FD" w:rsidRPr="000F381E" w:rsidRDefault="007475FD" w:rsidP="004471E2">
            <w:pPr>
              <w:spacing w:line="360" w:lineRule="auto"/>
              <w:jc w:val="center"/>
              <w:rPr>
                <w:rFonts w:asciiTheme="minorHAnsi" w:eastAsia="Times New Roman" w:hAnsiTheme="minorHAnsi" w:cs="Times New Roman"/>
                <w:b/>
                <w:szCs w:val="22"/>
              </w:rPr>
            </w:pPr>
            <w:r w:rsidRPr="000F381E">
              <w:rPr>
                <w:rFonts w:asciiTheme="minorHAnsi" w:eastAsia="Times New Roman" w:hAnsiTheme="minorHAnsi" w:cs="Times New Roman"/>
                <w:b/>
                <w:szCs w:val="22"/>
              </w:rPr>
              <w:t>21.2</w:t>
            </w:r>
          </w:p>
          <w:p w14:paraId="3FB3CE1F" w14:textId="5594F3A2" w:rsidR="007475FD" w:rsidRPr="001A5DB2" w:rsidRDefault="007475FD" w:rsidP="007B2069">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2.0</w:t>
            </w:r>
          </w:p>
        </w:tc>
      </w:tr>
      <w:tr w:rsidR="007475FD" w:rsidRPr="001A5F6C" w14:paraId="463D7AF0" w14:textId="77777777" w:rsidTr="007475FD">
        <w:trPr>
          <w:trHeight w:val="850"/>
        </w:trPr>
        <w:tc>
          <w:tcPr>
            <w:tcW w:w="926" w:type="pct"/>
            <w:vMerge w:val="restart"/>
          </w:tcPr>
          <w:p w14:paraId="0E15C9A8" w14:textId="77777777" w:rsidR="007475FD" w:rsidRDefault="007475FD" w:rsidP="004471E2">
            <w:pPr>
              <w:spacing w:line="360" w:lineRule="auto"/>
              <w:jc w:val="center"/>
              <w:rPr>
                <w:rFonts w:asciiTheme="minorHAnsi" w:eastAsia="Times New Roman" w:hAnsiTheme="minorHAnsi" w:cs="Times New Roman"/>
                <w:szCs w:val="22"/>
              </w:rPr>
            </w:pPr>
          </w:p>
          <w:p w14:paraId="32AC608A" w14:textId="77777777" w:rsidR="007475FD" w:rsidRDefault="007475FD" w:rsidP="004471E2">
            <w:pPr>
              <w:spacing w:line="360" w:lineRule="auto"/>
              <w:jc w:val="center"/>
              <w:rPr>
                <w:rFonts w:asciiTheme="minorHAnsi" w:eastAsia="Times New Roman" w:hAnsiTheme="minorHAnsi" w:cs="Times New Roman"/>
                <w:szCs w:val="22"/>
              </w:rPr>
            </w:pPr>
          </w:p>
          <w:p w14:paraId="5355E1A9" w14:textId="74E5E355" w:rsidR="007475FD"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NO</w:t>
            </w:r>
            <w:r w:rsidRPr="001A5DB2">
              <w:rPr>
                <w:rFonts w:asciiTheme="minorHAnsi" w:eastAsia="Times New Roman" w:hAnsiTheme="minorHAnsi" w:cs="Times New Roman"/>
                <w:szCs w:val="22"/>
                <w:vertAlign w:val="subscript"/>
              </w:rPr>
              <w:t>2</w:t>
            </w:r>
          </w:p>
        </w:tc>
        <w:tc>
          <w:tcPr>
            <w:tcW w:w="1417" w:type="pct"/>
            <w:vAlign w:val="center"/>
          </w:tcPr>
          <w:p w14:paraId="20BEEEBB" w14:textId="324F2D27" w:rsidR="007475FD" w:rsidRPr="001A5DB2" w:rsidRDefault="007475FD" w:rsidP="0051755A">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Concentration does not reduce from 2011 levels</w:t>
            </w:r>
          </w:p>
        </w:tc>
        <w:tc>
          <w:tcPr>
            <w:tcW w:w="1321" w:type="pct"/>
            <w:vAlign w:val="center"/>
          </w:tcPr>
          <w:p w14:paraId="2283F73A" w14:textId="77777777" w:rsidR="007475FD" w:rsidRDefault="007475FD" w:rsidP="004471E2">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28.6</w:t>
            </w:r>
          </w:p>
          <w:p w14:paraId="57D949B5" w14:textId="3BB03F8B" w:rsidR="007475FD" w:rsidRPr="001A5DB2" w:rsidRDefault="007475FD" w:rsidP="0051755A">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22.4</w:t>
            </w:r>
          </w:p>
        </w:tc>
        <w:tc>
          <w:tcPr>
            <w:tcW w:w="1336" w:type="pct"/>
            <w:vAlign w:val="center"/>
          </w:tcPr>
          <w:p w14:paraId="7382784E" w14:textId="77777777" w:rsidR="007475FD" w:rsidRDefault="007475FD" w:rsidP="004471E2">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25.1</w:t>
            </w:r>
          </w:p>
          <w:p w14:paraId="45ED936C" w14:textId="6F4E4D1B" w:rsidR="007475FD" w:rsidRPr="001A5DB2" w:rsidRDefault="007475FD" w:rsidP="007B2069">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19.6</w:t>
            </w:r>
          </w:p>
        </w:tc>
      </w:tr>
      <w:tr w:rsidR="007475FD" w:rsidRPr="001A5F6C" w14:paraId="04609008" w14:textId="77777777" w:rsidTr="007475FD">
        <w:trPr>
          <w:trHeight w:val="850"/>
        </w:trPr>
        <w:tc>
          <w:tcPr>
            <w:tcW w:w="926" w:type="pct"/>
            <w:vMerge/>
          </w:tcPr>
          <w:p w14:paraId="3FA227D3" w14:textId="77777777" w:rsidR="007475FD" w:rsidRDefault="007475FD" w:rsidP="0051755A">
            <w:pPr>
              <w:spacing w:line="360" w:lineRule="auto"/>
              <w:jc w:val="center"/>
              <w:rPr>
                <w:rFonts w:asciiTheme="minorHAnsi" w:eastAsia="Times New Roman" w:hAnsiTheme="minorHAnsi" w:cs="Times New Roman"/>
                <w:szCs w:val="22"/>
              </w:rPr>
            </w:pPr>
          </w:p>
        </w:tc>
        <w:tc>
          <w:tcPr>
            <w:tcW w:w="1417" w:type="pct"/>
            <w:vAlign w:val="center"/>
          </w:tcPr>
          <w:p w14:paraId="4ADE8CF0" w14:textId="1FABF3D3" w:rsidR="007475FD" w:rsidRPr="001A5DB2" w:rsidRDefault="006A25D6" w:rsidP="0051755A">
            <w:pPr>
              <w:spacing w:line="360" w:lineRule="auto"/>
              <w:jc w:val="center"/>
              <w:rPr>
                <w:rFonts w:asciiTheme="minorHAnsi" w:eastAsia="Times New Roman" w:hAnsiTheme="minorHAnsi" w:cs="Times New Roman"/>
                <w:szCs w:val="22"/>
              </w:rPr>
            </w:pPr>
            <w:r>
              <w:rPr>
                <w:rFonts w:asciiTheme="minorHAnsi" w:eastAsia="Times New Roman" w:hAnsiTheme="minorHAnsi" w:cs="Times New Roman"/>
                <w:szCs w:val="22"/>
              </w:rPr>
              <w:t>Predicted concentration between 2011 and 2030</w:t>
            </w:r>
          </w:p>
        </w:tc>
        <w:tc>
          <w:tcPr>
            <w:tcW w:w="1321" w:type="pct"/>
            <w:vAlign w:val="center"/>
          </w:tcPr>
          <w:p w14:paraId="1D969EA2" w14:textId="77777777" w:rsidR="007475FD" w:rsidRDefault="007475FD" w:rsidP="004471E2">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13.7</w:t>
            </w:r>
          </w:p>
          <w:p w14:paraId="56D1B15F" w14:textId="36507289" w:rsidR="007475FD" w:rsidRPr="00376E97" w:rsidRDefault="007475FD" w:rsidP="0051755A">
            <w:pPr>
              <w:spacing w:line="360" w:lineRule="auto"/>
              <w:jc w:val="center"/>
              <w:rPr>
                <w:rFonts w:asciiTheme="minorHAnsi" w:eastAsia="Times New Roman" w:hAnsiTheme="minorHAnsi" w:cs="Times New Roman"/>
                <w:b/>
                <w:szCs w:val="22"/>
              </w:rPr>
            </w:pPr>
            <w:r w:rsidRPr="00376E97">
              <w:rPr>
                <w:rFonts w:asciiTheme="minorHAnsi" w:eastAsia="Times New Roman" w:hAnsiTheme="minorHAnsi" w:cs="Times New Roman"/>
                <w:b/>
                <w:szCs w:val="22"/>
              </w:rPr>
              <w:t>7.5</w:t>
            </w:r>
          </w:p>
        </w:tc>
        <w:tc>
          <w:tcPr>
            <w:tcW w:w="1336" w:type="pct"/>
            <w:vAlign w:val="center"/>
          </w:tcPr>
          <w:p w14:paraId="4746C8C3" w14:textId="77777777" w:rsidR="007475FD" w:rsidRDefault="007475FD" w:rsidP="004471E2">
            <w:pPr>
              <w:spacing w:line="360" w:lineRule="auto"/>
              <w:jc w:val="center"/>
              <w:rPr>
                <w:rFonts w:asciiTheme="minorHAnsi" w:eastAsia="Times New Roman" w:hAnsiTheme="minorHAnsi" w:cs="Times New Roman"/>
                <w:szCs w:val="22"/>
              </w:rPr>
            </w:pPr>
            <w:r w:rsidRPr="001A5DB2">
              <w:rPr>
                <w:rFonts w:asciiTheme="minorHAnsi" w:eastAsia="Times New Roman" w:hAnsiTheme="minorHAnsi" w:cs="Times New Roman"/>
                <w:szCs w:val="22"/>
              </w:rPr>
              <w:t>12.0</w:t>
            </w:r>
          </w:p>
          <w:p w14:paraId="458E6FB7" w14:textId="0190B643" w:rsidR="007475FD" w:rsidRPr="00376E97" w:rsidRDefault="007475FD" w:rsidP="007B2069">
            <w:pPr>
              <w:spacing w:line="360" w:lineRule="auto"/>
              <w:jc w:val="center"/>
              <w:rPr>
                <w:rFonts w:asciiTheme="minorHAnsi" w:eastAsia="Times New Roman" w:hAnsiTheme="minorHAnsi" w:cs="Times New Roman"/>
                <w:b/>
                <w:szCs w:val="22"/>
              </w:rPr>
            </w:pPr>
            <w:r w:rsidRPr="00376E97">
              <w:rPr>
                <w:rFonts w:asciiTheme="minorHAnsi" w:eastAsia="Times New Roman" w:hAnsiTheme="minorHAnsi" w:cs="Times New Roman"/>
                <w:b/>
                <w:szCs w:val="22"/>
              </w:rPr>
              <w:t>6.5</w:t>
            </w:r>
          </w:p>
        </w:tc>
      </w:tr>
    </w:tbl>
    <w:p w14:paraId="134AFB66" w14:textId="77777777" w:rsidR="00875D0F" w:rsidRPr="00AC7211" w:rsidRDefault="00875D0F" w:rsidP="00875D0F">
      <w:pPr>
        <w:jc w:val="both"/>
        <w:rPr>
          <w:rFonts w:asciiTheme="minorHAnsi" w:hAnsiTheme="minorHAnsi"/>
          <w:sz w:val="20"/>
          <w:szCs w:val="20"/>
        </w:rPr>
      </w:pPr>
      <w:r>
        <w:rPr>
          <w:rFonts w:asciiTheme="minorHAnsi" w:hAnsiTheme="minorHAnsi"/>
          <w:sz w:val="20"/>
          <w:szCs w:val="20"/>
        </w:rPr>
        <w:t>Figures in bold are the larger of the alternative estimates using PM</w:t>
      </w:r>
      <w:r>
        <w:rPr>
          <w:rFonts w:asciiTheme="minorHAnsi" w:hAnsiTheme="minorHAnsi"/>
          <w:sz w:val="20"/>
          <w:szCs w:val="20"/>
          <w:vertAlign w:val="subscript"/>
        </w:rPr>
        <w:t>2.5</w:t>
      </w:r>
      <w:r>
        <w:rPr>
          <w:rFonts w:asciiTheme="minorHAnsi" w:hAnsiTheme="minorHAnsi"/>
          <w:sz w:val="20"/>
          <w:szCs w:val="20"/>
        </w:rPr>
        <w:t xml:space="preserve"> or NO</w:t>
      </w:r>
      <w:r>
        <w:rPr>
          <w:rFonts w:asciiTheme="minorHAnsi" w:hAnsiTheme="minorHAnsi"/>
          <w:sz w:val="20"/>
          <w:szCs w:val="20"/>
          <w:vertAlign w:val="subscript"/>
        </w:rPr>
        <w:t>2</w:t>
      </w:r>
      <w:r>
        <w:rPr>
          <w:rFonts w:asciiTheme="minorHAnsi" w:hAnsiTheme="minorHAnsi"/>
          <w:sz w:val="20"/>
          <w:szCs w:val="20"/>
        </w:rPr>
        <w:t>, as summarized in the headline results.</w:t>
      </w:r>
    </w:p>
    <w:p w14:paraId="6F73B19A" w14:textId="77777777" w:rsidR="00875D0F" w:rsidRDefault="00875D0F" w:rsidP="009D0303">
      <w:pPr>
        <w:jc w:val="both"/>
        <w:rPr>
          <w:rFonts w:asciiTheme="minorHAnsi" w:hAnsiTheme="minorHAnsi"/>
          <w:sz w:val="24"/>
        </w:rPr>
      </w:pPr>
    </w:p>
    <w:p w14:paraId="6A39AD9C" w14:textId="77777777" w:rsidR="002944A9" w:rsidRPr="00026644" w:rsidRDefault="002944A9" w:rsidP="009D0303">
      <w:pPr>
        <w:jc w:val="both"/>
        <w:rPr>
          <w:rFonts w:asciiTheme="minorHAnsi" w:hAnsiTheme="minorHAnsi"/>
          <w:sz w:val="24"/>
        </w:rPr>
      </w:pPr>
    </w:p>
    <w:p w14:paraId="1816FEEA" w14:textId="6B39DCC8" w:rsidR="00A0376B" w:rsidRDefault="00A0376B" w:rsidP="009D0303">
      <w:pPr>
        <w:jc w:val="both"/>
        <w:rPr>
          <w:rFonts w:asciiTheme="minorHAnsi" w:hAnsiTheme="minorHAnsi"/>
          <w:sz w:val="24"/>
        </w:rPr>
      </w:pPr>
      <w:r>
        <w:rPr>
          <w:rFonts w:asciiTheme="minorHAnsi" w:hAnsiTheme="minorHAnsi"/>
          <w:sz w:val="24"/>
        </w:rPr>
        <w:t xml:space="preserve">Additional data such as </w:t>
      </w:r>
      <w:r w:rsidRPr="00A0376B">
        <w:rPr>
          <w:rFonts w:asciiTheme="minorHAnsi" w:hAnsiTheme="minorHAnsi"/>
          <w:sz w:val="24"/>
        </w:rPr>
        <w:t xml:space="preserve">the </w:t>
      </w:r>
      <w:proofErr w:type="spellStart"/>
      <w:r>
        <w:rPr>
          <w:rFonts w:asciiTheme="minorHAnsi" w:hAnsiTheme="minorHAnsi"/>
          <w:sz w:val="24"/>
        </w:rPr>
        <w:t>a</w:t>
      </w:r>
      <w:r w:rsidRPr="00A0376B">
        <w:rPr>
          <w:rFonts w:asciiTheme="minorHAnsi" w:hAnsiTheme="minorHAnsi"/>
          <w:sz w:val="24"/>
        </w:rPr>
        <w:t>nnualised</w:t>
      </w:r>
      <w:proofErr w:type="spellEnd"/>
      <w:r w:rsidRPr="00A0376B">
        <w:rPr>
          <w:rFonts w:asciiTheme="minorHAnsi" w:hAnsiTheme="minorHAnsi"/>
          <w:sz w:val="24"/>
        </w:rPr>
        <w:t xml:space="preserve"> economic impact and </w:t>
      </w:r>
      <w:r>
        <w:rPr>
          <w:rFonts w:asciiTheme="minorHAnsi" w:hAnsiTheme="minorHAnsi"/>
          <w:sz w:val="24"/>
        </w:rPr>
        <w:t xml:space="preserve">the </w:t>
      </w:r>
      <w:r w:rsidRPr="00A0376B">
        <w:rPr>
          <w:rFonts w:asciiTheme="minorHAnsi" w:hAnsiTheme="minorHAnsi"/>
          <w:sz w:val="24"/>
        </w:rPr>
        <w:t>loss of life expectancy lower</w:t>
      </w:r>
      <w:r>
        <w:rPr>
          <w:rFonts w:asciiTheme="minorHAnsi" w:hAnsiTheme="minorHAnsi"/>
          <w:sz w:val="24"/>
        </w:rPr>
        <w:t xml:space="preserve"> and </w:t>
      </w:r>
      <w:r w:rsidRPr="00A0376B">
        <w:rPr>
          <w:rFonts w:asciiTheme="minorHAnsi" w:hAnsiTheme="minorHAnsi"/>
          <w:sz w:val="24"/>
        </w:rPr>
        <w:t xml:space="preserve">upper estimate </w:t>
      </w:r>
      <w:r>
        <w:rPr>
          <w:rFonts w:asciiTheme="minorHAnsi" w:hAnsiTheme="minorHAnsi"/>
          <w:sz w:val="24"/>
        </w:rPr>
        <w:t>and</w:t>
      </w:r>
      <w:r w:rsidRPr="00A0376B">
        <w:rPr>
          <w:rFonts w:asciiTheme="minorHAnsi" w:hAnsiTheme="minorHAnsi"/>
          <w:sz w:val="24"/>
        </w:rPr>
        <w:t xml:space="preserve"> the full ra</w:t>
      </w:r>
      <w:r>
        <w:rPr>
          <w:rFonts w:asciiTheme="minorHAnsi" w:hAnsiTheme="minorHAnsi"/>
          <w:sz w:val="24"/>
        </w:rPr>
        <w:t>nge of confidence interval</w:t>
      </w:r>
      <w:r w:rsidR="00026644">
        <w:rPr>
          <w:rFonts w:asciiTheme="minorHAnsi" w:hAnsiTheme="minorHAnsi"/>
          <w:sz w:val="24"/>
        </w:rPr>
        <w:t>s</w:t>
      </w:r>
      <w:r>
        <w:rPr>
          <w:rFonts w:asciiTheme="minorHAnsi" w:hAnsiTheme="minorHAnsi"/>
          <w:sz w:val="24"/>
        </w:rPr>
        <w:t xml:space="preserve"> with and </w:t>
      </w:r>
      <w:r w:rsidRPr="00A0376B">
        <w:rPr>
          <w:rFonts w:asciiTheme="minorHAnsi" w:hAnsiTheme="minorHAnsi"/>
          <w:sz w:val="24"/>
        </w:rPr>
        <w:t xml:space="preserve">without </w:t>
      </w:r>
      <w:r>
        <w:rPr>
          <w:rFonts w:asciiTheme="minorHAnsi" w:hAnsiTheme="minorHAnsi"/>
          <w:sz w:val="24"/>
        </w:rPr>
        <w:t>c</w:t>
      </w:r>
      <w:r w:rsidRPr="00A0376B">
        <w:rPr>
          <w:rFonts w:asciiTheme="minorHAnsi" w:hAnsiTheme="minorHAnsi"/>
          <w:sz w:val="24"/>
        </w:rPr>
        <w:t xml:space="preserve">ounterfactual for </w:t>
      </w:r>
      <w:r>
        <w:rPr>
          <w:rFonts w:asciiTheme="minorHAnsi" w:hAnsiTheme="minorHAnsi"/>
          <w:sz w:val="24"/>
        </w:rPr>
        <w:t>both</w:t>
      </w:r>
      <w:r w:rsidRPr="00A0376B">
        <w:rPr>
          <w:rFonts w:asciiTheme="minorHAnsi" w:hAnsiTheme="minorHAnsi"/>
          <w:sz w:val="24"/>
        </w:rPr>
        <w:t xml:space="preserve"> PM</w:t>
      </w:r>
      <w:r w:rsidRPr="00A0376B">
        <w:rPr>
          <w:rFonts w:asciiTheme="minorHAnsi" w:hAnsiTheme="minorHAnsi"/>
          <w:sz w:val="24"/>
          <w:vertAlign w:val="subscript"/>
        </w:rPr>
        <w:t>2.5</w:t>
      </w:r>
      <w:r w:rsidRPr="00A0376B">
        <w:rPr>
          <w:rFonts w:asciiTheme="minorHAnsi" w:hAnsiTheme="minorHAnsi"/>
          <w:sz w:val="24"/>
        </w:rPr>
        <w:t xml:space="preserve"> </w:t>
      </w:r>
      <w:r>
        <w:rPr>
          <w:rFonts w:asciiTheme="minorHAnsi" w:hAnsiTheme="minorHAnsi"/>
          <w:sz w:val="24"/>
        </w:rPr>
        <w:t>and</w:t>
      </w:r>
      <w:r w:rsidRPr="00A0376B">
        <w:rPr>
          <w:rFonts w:asciiTheme="minorHAnsi" w:hAnsiTheme="minorHAnsi"/>
          <w:sz w:val="24"/>
        </w:rPr>
        <w:t xml:space="preserve"> NO</w:t>
      </w:r>
      <w:r w:rsidRPr="00A0376B">
        <w:rPr>
          <w:rFonts w:asciiTheme="minorHAnsi" w:hAnsiTheme="minorHAnsi"/>
          <w:sz w:val="24"/>
          <w:vertAlign w:val="subscript"/>
        </w:rPr>
        <w:t>2</w:t>
      </w:r>
      <w:r w:rsidRPr="00A0376B">
        <w:rPr>
          <w:rFonts w:asciiTheme="minorHAnsi" w:hAnsiTheme="minorHAnsi"/>
          <w:sz w:val="24"/>
        </w:rPr>
        <w:t xml:space="preserve"> are available upon request to the authors.</w:t>
      </w:r>
    </w:p>
    <w:p w14:paraId="7B106717" w14:textId="77777777" w:rsidR="00ED1E1C" w:rsidRDefault="00ED1E1C">
      <w:pPr>
        <w:spacing w:after="200" w:line="276" w:lineRule="auto"/>
        <w:rPr>
          <w:rFonts w:asciiTheme="minorHAnsi" w:hAnsiTheme="minorHAnsi"/>
          <w:sz w:val="24"/>
        </w:rPr>
      </w:pPr>
      <w:r>
        <w:rPr>
          <w:rFonts w:asciiTheme="minorHAnsi" w:hAnsiTheme="minorHAnsi"/>
          <w:sz w:val="24"/>
        </w:rPr>
        <w:br w:type="page"/>
      </w:r>
    </w:p>
    <w:p w14:paraId="595C227D" w14:textId="77777777" w:rsidR="00B10DBF" w:rsidRPr="00161885" w:rsidRDefault="00B10DBF" w:rsidP="00B10DBF">
      <w:pPr>
        <w:rPr>
          <w:rFonts w:asciiTheme="minorHAnsi" w:hAnsiTheme="minorHAnsi"/>
          <w:b/>
          <w:sz w:val="32"/>
          <w:szCs w:val="32"/>
        </w:rPr>
      </w:pPr>
      <w:r w:rsidRPr="00161885">
        <w:rPr>
          <w:rFonts w:asciiTheme="minorHAnsi" w:hAnsiTheme="minorHAnsi"/>
          <w:b/>
          <w:sz w:val="32"/>
          <w:szCs w:val="32"/>
        </w:rPr>
        <w:lastRenderedPageBreak/>
        <w:t>Appendix</w:t>
      </w:r>
    </w:p>
    <w:p w14:paraId="3EA40641" w14:textId="77777777" w:rsidR="00B10DBF" w:rsidRDefault="00B10DBF" w:rsidP="00B10DBF">
      <w:pPr>
        <w:rPr>
          <w:rFonts w:asciiTheme="minorHAnsi" w:hAnsiTheme="minorHAnsi"/>
          <w:sz w:val="24"/>
        </w:rPr>
      </w:pPr>
    </w:p>
    <w:p w14:paraId="3590B438" w14:textId="77777777" w:rsidR="00B10DBF" w:rsidRPr="00161885" w:rsidRDefault="00B10DBF" w:rsidP="00B10DBF">
      <w:pPr>
        <w:rPr>
          <w:rFonts w:asciiTheme="minorHAnsi" w:hAnsiTheme="minorHAnsi"/>
          <w:b/>
          <w:sz w:val="24"/>
        </w:rPr>
      </w:pPr>
      <w:r w:rsidRPr="00161885">
        <w:rPr>
          <w:rFonts w:asciiTheme="minorHAnsi" w:hAnsiTheme="minorHAnsi"/>
          <w:b/>
          <w:sz w:val="24"/>
        </w:rPr>
        <w:t>Additional tables</w:t>
      </w:r>
    </w:p>
    <w:p w14:paraId="0B5EA290" w14:textId="77777777" w:rsidR="00B10DBF" w:rsidRDefault="00B10DBF" w:rsidP="00B10DBF">
      <w:pPr>
        <w:rPr>
          <w:rFonts w:asciiTheme="minorHAnsi" w:hAnsiTheme="minorHAnsi"/>
          <w:sz w:val="24"/>
        </w:rPr>
      </w:pPr>
    </w:p>
    <w:p w14:paraId="488F1619" w14:textId="77777777" w:rsidR="00B10DBF" w:rsidRPr="00B67664" w:rsidRDefault="00B10DBF" w:rsidP="00B10DBF">
      <w:pPr>
        <w:spacing w:after="200" w:line="276" w:lineRule="auto"/>
        <w:rPr>
          <w:rFonts w:asciiTheme="minorHAnsi" w:hAnsiTheme="minorHAnsi"/>
          <w:sz w:val="24"/>
        </w:rPr>
      </w:pPr>
      <w:r w:rsidRPr="00B67664">
        <w:rPr>
          <w:rFonts w:asciiTheme="minorHAnsi" w:hAnsiTheme="minorHAnsi"/>
          <w:sz w:val="24"/>
        </w:rPr>
        <w:t>Table A1 Concentration-response functions (CRFs) for long-term exposures and mortality</w:t>
      </w:r>
    </w:p>
    <w:tbl>
      <w:tblPr>
        <w:tblStyle w:val="TableGrid"/>
        <w:tblW w:w="5000" w:type="pct"/>
        <w:tblLook w:val="04A0" w:firstRow="1" w:lastRow="0" w:firstColumn="1" w:lastColumn="0" w:noHBand="0" w:noVBand="1"/>
      </w:tblPr>
      <w:tblGrid>
        <w:gridCol w:w="1102"/>
        <w:gridCol w:w="1133"/>
        <w:gridCol w:w="1417"/>
        <w:gridCol w:w="1559"/>
        <w:gridCol w:w="1561"/>
        <w:gridCol w:w="3082"/>
      </w:tblGrid>
      <w:tr w:rsidR="00B10DBF" w:rsidRPr="001A5F6C" w14:paraId="7A8DE8F8" w14:textId="77777777" w:rsidTr="00AE6548">
        <w:trPr>
          <w:trHeight w:val="879"/>
        </w:trPr>
        <w:tc>
          <w:tcPr>
            <w:tcW w:w="559" w:type="pct"/>
          </w:tcPr>
          <w:p w14:paraId="344FA83B"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Pollutant</w:t>
            </w:r>
          </w:p>
        </w:tc>
        <w:tc>
          <w:tcPr>
            <w:tcW w:w="575" w:type="pct"/>
          </w:tcPr>
          <w:p w14:paraId="6EF5AF88"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Averaging time</w:t>
            </w:r>
          </w:p>
        </w:tc>
        <w:tc>
          <w:tcPr>
            <w:tcW w:w="719" w:type="pct"/>
          </w:tcPr>
          <w:p w14:paraId="625BD4EA" w14:textId="4CC6AD09" w:rsidR="00B10DBF" w:rsidRPr="00F565A2" w:rsidRDefault="0019738E" w:rsidP="00AE6548">
            <w:pPr>
              <w:spacing w:line="360" w:lineRule="auto"/>
              <w:rPr>
                <w:rFonts w:asciiTheme="minorHAnsi" w:eastAsia="Times New Roman" w:hAnsiTheme="minorHAnsi" w:cs="Times New Roman"/>
                <w:szCs w:val="22"/>
              </w:rPr>
            </w:pPr>
            <w:r>
              <w:rPr>
                <w:rFonts w:asciiTheme="minorHAnsi" w:eastAsia="Times New Roman" w:hAnsiTheme="minorHAnsi" w:cs="Times New Roman"/>
                <w:szCs w:val="22"/>
              </w:rPr>
              <w:t>Hazard ratio</w:t>
            </w:r>
            <w:r w:rsidR="00B10DBF">
              <w:rPr>
                <w:rFonts w:asciiTheme="minorHAnsi" w:eastAsia="Times New Roman" w:hAnsiTheme="minorHAnsi" w:cs="Times New Roman"/>
                <w:szCs w:val="22"/>
              </w:rPr>
              <w:t xml:space="preserve"> per </w:t>
            </w:r>
            <w:r w:rsidR="00B10DBF" w:rsidRPr="00175E0D">
              <w:rPr>
                <w:rFonts w:asciiTheme="minorHAnsi" w:eastAsia="Times New Roman" w:hAnsiTheme="minorHAnsi" w:cs="Times New Roman"/>
                <w:szCs w:val="22"/>
              </w:rPr>
              <w:t>10</w:t>
            </w:r>
            <w:r w:rsidR="00B10DBF" w:rsidRPr="00175E0D">
              <w:rPr>
                <w:rFonts w:asciiTheme="minorHAnsi" w:hAnsiTheme="minorHAnsi" w:cs="Times New Roman"/>
                <w:color w:val="000000"/>
                <w:szCs w:val="22"/>
              </w:rPr>
              <w:t xml:space="preserve"> μg m</w:t>
            </w:r>
            <w:r w:rsidR="00B10DBF" w:rsidRPr="00175E0D">
              <w:rPr>
                <w:rFonts w:asciiTheme="minorHAnsi" w:hAnsiTheme="minorHAnsi" w:cs="Times New Roman"/>
                <w:color w:val="000000"/>
                <w:szCs w:val="22"/>
                <w:vertAlign w:val="superscript"/>
              </w:rPr>
              <w:t>-3</w:t>
            </w:r>
          </w:p>
        </w:tc>
        <w:tc>
          <w:tcPr>
            <w:tcW w:w="791" w:type="pct"/>
          </w:tcPr>
          <w:p w14:paraId="7803ED0C"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Confidence interval</w:t>
            </w:r>
          </w:p>
        </w:tc>
        <w:tc>
          <w:tcPr>
            <w:tcW w:w="792" w:type="pct"/>
          </w:tcPr>
          <w:p w14:paraId="49A9CF9C"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Counterfactual</w:t>
            </w:r>
          </w:p>
        </w:tc>
        <w:tc>
          <w:tcPr>
            <w:tcW w:w="1564" w:type="pct"/>
          </w:tcPr>
          <w:p w14:paraId="128E5CE1"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Comment/Source</w:t>
            </w:r>
          </w:p>
        </w:tc>
      </w:tr>
      <w:tr w:rsidR="00B10DBF" w:rsidRPr="001A5F6C" w14:paraId="1880B99E" w14:textId="77777777" w:rsidTr="00AE6548">
        <w:trPr>
          <w:trHeight w:val="848"/>
        </w:trPr>
        <w:tc>
          <w:tcPr>
            <w:tcW w:w="559" w:type="pct"/>
          </w:tcPr>
          <w:p w14:paraId="312F6C01"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PM</w:t>
            </w:r>
            <w:r w:rsidRPr="00F565A2">
              <w:rPr>
                <w:rFonts w:asciiTheme="minorHAnsi" w:eastAsia="Times New Roman" w:hAnsiTheme="minorHAnsi" w:cs="Times New Roman"/>
                <w:szCs w:val="22"/>
                <w:vertAlign w:val="subscript"/>
              </w:rPr>
              <w:t>2.5</w:t>
            </w:r>
          </w:p>
        </w:tc>
        <w:tc>
          <w:tcPr>
            <w:tcW w:w="575" w:type="pct"/>
          </w:tcPr>
          <w:p w14:paraId="034F2A39"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Annual average</w:t>
            </w:r>
          </w:p>
        </w:tc>
        <w:tc>
          <w:tcPr>
            <w:tcW w:w="719" w:type="pct"/>
          </w:tcPr>
          <w:p w14:paraId="0F13879B"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1.06</w:t>
            </w:r>
          </w:p>
        </w:tc>
        <w:tc>
          <w:tcPr>
            <w:tcW w:w="791" w:type="pct"/>
          </w:tcPr>
          <w:p w14:paraId="7B45EFF1"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1.04-1.08</w:t>
            </w:r>
          </w:p>
        </w:tc>
        <w:tc>
          <w:tcPr>
            <w:tcW w:w="792" w:type="pct"/>
          </w:tcPr>
          <w:p w14:paraId="4512EEF4"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Zero</w:t>
            </w:r>
          </w:p>
          <w:p w14:paraId="0265F0F8"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Or</w:t>
            </w:r>
            <w:r>
              <w:rPr>
                <w:rFonts w:asciiTheme="minorHAnsi" w:eastAsia="Times New Roman" w:hAnsiTheme="minorHAnsi" w:cs="Times New Roman"/>
                <w:szCs w:val="22"/>
              </w:rPr>
              <w:t xml:space="preserve"> </w:t>
            </w:r>
            <w:r w:rsidRPr="00175E0D">
              <w:rPr>
                <w:rFonts w:asciiTheme="minorHAnsi" w:eastAsia="Times New Roman" w:hAnsiTheme="minorHAnsi" w:cs="Times New Roman"/>
                <w:szCs w:val="22"/>
              </w:rPr>
              <w:t xml:space="preserve">7 </w:t>
            </w:r>
            <w:r w:rsidRPr="00175E0D">
              <w:rPr>
                <w:rFonts w:asciiTheme="minorHAnsi" w:hAnsiTheme="minorHAnsi" w:cs="Times New Roman"/>
                <w:color w:val="000000"/>
                <w:szCs w:val="22"/>
              </w:rPr>
              <w:t>μg m</w:t>
            </w:r>
            <w:r w:rsidRPr="00175E0D">
              <w:rPr>
                <w:rFonts w:asciiTheme="minorHAnsi" w:hAnsiTheme="minorHAnsi" w:cs="Times New Roman"/>
                <w:color w:val="000000"/>
                <w:szCs w:val="22"/>
                <w:vertAlign w:val="superscript"/>
              </w:rPr>
              <w:t>-3</w:t>
            </w:r>
          </w:p>
        </w:tc>
        <w:tc>
          <w:tcPr>
            <w:tcW w:w="1564" w:type="pct"/>
          </w:tcPr>
          <w:p w14:paraId="1BDA03E8" w14:textId="3128BF8B" w:rsidR="00B10DBF" w:rsidRPr="0019738E"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Age 30+, Anthropogenic PM</w:t>
            </w:r>
            <w:r w:rsidRPr="00F565A2">
              <w:rPr>
                <w:rFonts w:asciiTheme="minorHAnsi" w:eastAsia="Times New Roman" w:hAnsiTheme="minorHAnsi" w:cs="Times New Roman"/>
                <w:szCs w:val="22"/>
                <w:vertAlign w:val="subscript"/>
              </w:rPr>
              <w:t>2.5</w:t>
            </w:r>
            <w:r w:rsidR="0019738E">
              <w:rPr>
                <w:rFonts w:asciiTheme="minorHAnsi" w:eastAsia="Times New Roman" w:hAnsiTheme="minorHAnsi" w:cs="Times New Roman"/>
                <w:szCs w:val="22"/>
              </w:rPr>
              <w:t xml:space="preserve"> (Hazard ratio COMEAP (2010) and COMEAP (2017))</w:t>
            </w:r>
          </w:p>
          <w:p w14:paraId="15D49C66" w14:textId="0046E010"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Age 30+, total PM</w:t>
            </w:r>
            <w:r w:rsidRPr="00F565A2">
              <w:rPr>
                <w:rFonts w:asciiTheme="minorHAnsi" w:eastAsia="Times New Roman" w:hAnsiTheme="minorHAnsi" w:cs="Times New Roman"/>
                <w:szCs w:val="22"/>
                <w:vertAlign w:val="subscript"/>
              </w:rPr>
              <w:t>2.5</w:t>
            </w:r>
            <w:r w:rsidRPr="00F565A2">
              <w:rPr>
                <w:rFonts w:asciiTheme="minorHAnsi" w:eastAsia="Times New Roman" w:hAnsiTheme="minorHAnsi" w:cs="Times New Roman"/>
                <w:szCs w:val="22"/>
              </w:rPr>
              <w:t xml:space="preserve"> </w:t>
            </w:r>
            <w:r w:rsidR="0019738E">
              <w:rPr>
                <w:rFonts w:asciiTheme="minorHAnsi" w:eastAsia="Times New Roman" w:hAnsiTheme="minorHAnsi" w:cs="Times New Roman"/>
                <w:szCs w:val="22"/>
              </w:rPr>
              <w:t>(cut-off reference COMEAP (2010))</w:t>
            </w:r>
          </w:p>
        </w:tc>
      </w:tr>
      <w:tr w:rsidR="00B10DBF" w:rsidRPr="001A5F6C" w14:paraId="272C2BDD" w14:textId="77777777" w:rsidTr="00AE6548">
        <w:trPr>
          <w:trHeight w:val="723"/>
        </w:trPr>
        <w:tc>
          <w:tcPr>
            <w:tcW w:w="559" w:type="pct"/>
          </w:tcPr>
          <w:p w14:paraId="1D5D9D98"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NO</w:t>
            </w:r>
            <w:r w:rsidRPr="00F565A2">
              <w:rPr>
                <w:rFonts w:asciiTheme="minorHAnsi" w:eastAsia="Times New Roman" w:hAnsiTheme="minorHAnsi" w:cs="Times New Roman"/>
                <w:szCs w:val="22"/>
                <w:vertAlign w:val="subscript"/>
              </w:rPr>
              <w:t>2</w:t>
            </w:r>
          </w:p>
        </w:tc>
        <w:tc>
          <w:tcPr>
            <w:tcW w:w="575" w:type="pct"/>
          </w:tcPr>
          <w:p w14:paraId="2B7396BA"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Annual average</w:t>
            </w:r>
          </w:p>
        </w:tc>
        <w:tc>
          <w:tcPr>
            <w:tcW w:w="719" w:type="pct"/>
          </w:tcPr>
          <w:p w14:paraId="0C6A347E"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1.023</w:t>
            </w:r>
          </w:p>
        </w:tc>
        <w:tc>
          <w:tcPr>
            <w:tcW w:w="791" w:type="pct"/>
          </w:tcPr>
          <w:p w14:paraId="616C6DDC"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1.008 – 1.037</w:t>
            </w:r>
          </w:p>
        </w:tc>
        <w:tc>
          <w:tcPr>
            <w:tcW w:w="792" w:type="pct"/>
          </w:tcPr>
          <w:p w14:paraId="17BF7195" w14:textId="77777777" w:rsidR="00B10DBF" w:rsidRDefault="00B10DBF" w:rsidP="00AE6548">
            <w:pPr>
              <w:spacing w:line="360" w:lineRule="auto"/>
              <w:rPr>
                <w:rFonts w:asciiTheme="minorHAnsi" w:eastAsia="Times New Roman" w:hAnsiTheme="minorHAnsi" w:cs="Times New Roman"/>
                <w:szCs w:val="22"/>
              </w:rPr>
            </w:pPr>
            <w:r>
              <w:rPr>
                <w:rFonts w:asciiTheme="minorHAnsi" w:eastAsia="Times New Roman" w:hAnsiTheme="minorHAnsi" w:cs="Times New Roman"/>
                <w:szCs w:val="22"/>
              </w:rPr>
              <w:t>Zero</w:t>
            </w:r>
          </w:p>
          <w:p w14:paraId="267520BF"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 xml:space="preserve">or 5 </w:t>
            </w:r>
            <w:r w:rsidRPr="00175E0D">
              <w:rPr>
                <w:rFonts w:asciiTheme="minorHAnsi" w:hAnsiTheme="minorHAnsi" w:cs="Times New Roman"/>
                <w:color w:val="000000"/>
                <w:szCs w:val="22"/>
              </w:rPr>
              <w:t>μg m</w:t>
            </w:r>
            <w:r w:rsidRPr="00175E0D">
              <w:rPr>
                <w:rFonts w:asciiTheme="minorHAnsi" w:hAnsiTheme="minorHAnsi" w:cs="Times New Roman"/>
                <w:color w:val="000000"/>
                <w:szCs w:val="22"/>
                <w:vertAlign w:val="superscript"/>
              </w:rPr>
              <w:t>-3</w:t>
            </w:r>
          </w:p>
        </w:tc>
        <w:tc>
          <w:tcPr>
            <w:tcW w:w="1564" w:type="pct"/>
          </w:tcPr>
          <w:p w14:paraId="7675FB07" w14:textId="4E24F579"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Age 30+</w:t>
            </w:r>
            <w:r w:rsidR="0019738E">
              <w:rPr>
                <w:rFonts w:asciiTheme="minorHAnsi" w:eastAsia="Times New Roman" w:hAnsiTheme="minorHAnsi" w:cs="Times New Roman"/>
                <w:szCs w:val="22"/>
              </w:rPr>
              <w:t xml:space="preserve"> (Hazard ratio COMEAP (2017), cutoff COMEAP</w:t>
            </w:r>
            <w:r w:rsidR="00CE5EE9">
              <w:rPr>
                <w:rFonts w:asciiTheme="minorHAnsi" w:eastAsia="Times New Roman" w:hAnsiTheme="minorHAnsi" w:cs="Times New Roman"/>
                <w:szCs w:val="22"/>
              </w:rPr>
              <w:t xml:space="preserve"> (2016)</w:t>
            </w:r>
          </w:p>
        </w:tc>
      </w:tr>
    </w:tbl>
    <w:p w14:paraId="649B7B8C" w14:textId="77777777" w:rsidR="00B10DBF" w:rsidRPr="00D35E24" w:rsidRDefault="00B10DBF" w:rsidP="00B10DBF">
      <w:pPr>
        <w:rPr>
          <w:rFonts w:asciiTheme="minorHAnsi" w:hAnsiTheme="minorHAnsi"/>
          <w:sz w:val="24"/>
        </w:rPr>
      </w:pPr>
    </w:p>
    <w:p w14:paraId="3BDFA7E4" w14:textId="77777777" w:rsidR="00B10DBF" w:rsidRPr="00B67664" w:rsidRDefault="00B10DBF" w:rsidP="00B10DBF">
      <w:pPr>
        <w:spacing w:after="200" w:line="276" w:lineRule="auto"/>
        <w:rPr>
          <w:rFonts w:asciiTheme="minorHAnsi" w:hAnsiTheme="minorHAnsi"/>
          <w:sz w:val="24"/>
        </w:rPr>
      </w:pPr>
      <w:r w:rsidRPr="00B67664">
        <w:rPr>
          <w:rFonts w:asciiTheme="minorHAnsi" w:hAnsiTheme="minorHAnsi"/>
          <w:sz w:val="24"/>
        </w:rPr>
        <w:t>Table A2 Geographic scales of health impact calculations</w:t>
      </w:r>
    </w:p>
    <w:tbl>
      <w:tblPr>
        <w:tblStyle w:val="TableGrid"/>
        <w:tblW w:w="0" w:type="auto"/>
        <w:tblLook w:val="04A0" w:firstRow="1" w:lastRow="0" w:firstColumn="1" w:lastColumn="0" w:noHBand="0" w:noVBand="1"/>
      </w:tblPr>
      <w:tblGrid>
        <w:gridCol w:w="1668"/>
        <w:gridCol w:w="1842"/>
        <w:gridCol w:w="1575"/>
        <w:gridCol w:w="1351"/>
        <w:gridCol w:w="1393"/>
        <w:gridCol w:w="1413"/>
      </w:tblGrid>
      <w:tr w:rsidR="00B10DBF" w:rsidRPr="001A5F6C" w14:paraId="5FFD79F2" w14:textId="77777777" w:rsidTr="00AE6548">
        <w:tc>
          <w:tcPr>
            <w:tcW w:w="1668" w:type="dxa"/>
          </w:tcPr>
          <w:p w14:paraId="0E389D3D"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Concentrations</w:t>
            </w:r>
          </w:p>
        </w:tc>
        <w:tc>
          <w:tcPr>
            <w:tcW w:w="1842" w:type="dxa"/>
          </w:tcPr>
          <w:p w14:paraId="2CF4E49C"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Concentration output for health impacts</w:t>
            </w:r>
          </w:p>
        </w:tc>
        <w:tc>
          <w:tcPr>
            <w:tcW w:w="1575" w:type="dxa"/>
          </w:tcPr>
          <w:p w14:paraId="49F2F808"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Population by gender and age group</w:t>
            </w:r>
          </w:p>
        </w:tc>
        <w:tc>
          <w:tcPr>
            <w:tcW w:w="1351" w:type="dxa"/>
          </w:tcPr>
          <w:p w14:paraId="09223010"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Population-weighting</w:t>
            </w:r>
          </w:p>
        </w:tc>
        <w:tc>
          <w:tcPr>
            <w:tcW w:w="1393" w:type="dxa"/>
          </w:tcPr>
          <w:p w14:paraId="7F9A9187"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Mortality data</w:t>
            </w:r>
          </w:p>
        </w:tc>
        <w:tc>
          <w:tcPr>
            <w:tcW w:w="1413" w:type="dxa"/>
          </w:tcPr>
          <w:p w14:paraId="67CDDF54"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Impact calculations</w:t>
            </w:r>
          </w:p>
        </w:tc>
      </w:tr>
      <w:tr w:rsidR="00B10DBF" w:rsidRPr="001A5F6C" w14:paraId="7E372A1A" w14:textId="77777777" w:rsidTr="00AE6548">
        <w:tc>
          <w:tcPr>
            <w:tcW w:w="1668" w:type="dxa"/>
          </w:tcPr>
          <w:p w14:paraId="1A3C305A"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1km</w:t>
            </w:r>
          </w:p>
        </w:tc>
        <w:tc>
          <w:tcPr>
            <w:tcW w:w="1842" w:type="dxa"/>
          </w:tcPr>
          <w:p w14:paraId="1217B4B4"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Ward</w:t>
            </w:r>
          </w:p>
        </w:tc>
        <w:tc>
          <w:tcPr>
            <w:tcW w:w="1575" w:type="dxa"/>
          </w:tcPr>
          <w:p w14:paraId="327C2639"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Ward</w:t>
            </w:r>
          </w:p>
        </w:tc>
        <w:tc>
          <w:tcPr>
            <w:tcW w:w="1351" w:type="dxa"/>
          </w:tcPr>
          <w:p w14:paraId="5FD32176"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Ward to LA</w:t>
            </w:r>
          </w:p>
        </w:tc>
        <w:tc>
          <w:tcPr>
            <w:tcW w:w="1393" w:type="dxa"/>
          </w:tcPr>
          <w:p w14:paraId="41B79405"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Local authority</w:t>
            </w:r>
          </w:p>
        </w:tc>
        <w:tc>
          <w:tcPr>
            <w:tcW w:w="1413" w:type="dxa"/>
          </w:tcPr>
          <w:p w14:paraId="3AB649BA" w14:textId="77777777" w:rsidR="00B10DBF" w:rsidRPr="00F565A2" w:rsidRDefault="00B10DBF" w:rsidP="00AE6548">
            <w:pPr>
              <w:spacing w:line="360" w:lineRule="auto"/>
              <w:rPr>
                <w:rFonts w:asciiTheme="minorHAnsi" w:eastAsia="Times New Roman" w:hAnsiTheme="minorHAnsi" w:cs="Times New Roman"/>
                <w:szCs w:val="22"/>
              </w:rPr>
            </w:pPr>
            <w:r w:rsidRPr="00F565A2">
              <w:rPr>
                <w:rFonts w:asciiTheme="minorHAnsi" w:eastAsia="Times New Roman" w:hAnsiTheme="minorHAnsi" w:cs="Times New Roman"/>
                <w:szCs w:val="22"/>
              </w:rPr>
              <w:t>Sum of LA results</w:t>
            </w:r>
          </w:p>
        </w:tc>
      </w:tr>
    </w:tbl>
    <w:p w14:paraId="255716DE" w14:textId="77777777" w:rsidR="00B10DBF" w:rsidRDefault="00B10DBF" w:rsidP="00B10DBF">
      <w:pPr>
        <w:rPr>
          <w:rFonts w:asciiTheme="minorHAnsi" w:hAnsiTheme="minorHAnsi"/>
          <w:sz w:val="24"/>
        </w:rPr>
      </w:pPr>
    </w:p>
    <w:p w14:paraId="1914FA06" w14:textId="77777777" w:rsidR="00B10DBF" w:rsidRDefault="00B10DBF" w:rsidP="00B10DBF">
      <w:pPr>
        <w:jc w:val="both"/>
        <w:rPr>
          <w:rFonts w:asciiTheme="minorHAnsi" w:hAnsiTheme="minorHAnsi"/>
          <w:sz w:val="24"/>
        </w:rPr>
      </w:pPr>
      <w:r>
        <w:rPr>
          <w:rFonts w:asciiTheme="minorHAnsi" w:hAnsiTheme="minorHAnsi"/>
          <w:sz w:val="24"/>
        </w:rPr>
        <w:t xml:space="preserve">Additional data such as </w:t>
      </w:r>
      <w:r w:rsidRPr="00A0376B">
        <w:rPr>
          <w:rFonts w:asciiTheme="minorHAnsi" w:hAnsiTheme="minorHAnsi"/>
          <w:sz w:val="24"/>
        </w:rPr>
        <w:t xml:space="preserve">the </w:t>
      </w:r>
      <w:proofErr w:type="spellStart"/>
      <w:r>
        <w:rPr>
          <w:rFonts w:asciiTheme="minorHAnsi" w:hAnsiTheme="minorHAnsi"/>
          <w:sz w:val="24"/>
        </w:rPr>
        <w:t>a</w:t>
      </w:r>
      <w:r w:rsidRPr="00A0376B">
        <w:rPr>
          <w:rFonts w:asciiTheme="minorHAnsi" w:hAnsiTheme="minorHAnsi"/>
          <w:sz w:val="24"/>
        </w:rPr>
        <w:t>nnualised</w:t>
      </w:r>
      <w:proofErr w:type="spellEnd"/>
      <w:r w:rsidRPr="00A0376B">
        <w:rPr>
          <w:rFonts w:asciiTheme="minorHAnsi" w:hAnsiTheme="minorHAnsi"/>
          <w:sz w:val="24"/>
        </w:rPr>
        <w:t xml:space="preserve"> economic impact and </w:t>
      </w:r>
      <w:r>
        <w:rPr>
          <w:rFonts w:asciiTheme="minorHAnsi" w:hAnsiTheme="minorHAnsi"/>
          <w:sz w:val="24"/>
        </w:rPr>
        <w:t xml:space="preserve">the </w:t>
      </w:r>
      <w:r w:rsidRPr="00A0376B">
        <w:rPr>
          <w:rFonts w:asciiTheme="minorHAnsi" w:hAnsiTheme="minorHAnsi"/>
          <w:sz w:val="24"/>
        </w:rPr>
        <w:t>loss of life expectancy lower</w:t>
      </w:r>
      <w:r>
        <w:rPr>
          <w:rFonts w:asciiTheme="minorHAnsi" w:hAnsiTheme="minorHAnsi"/>
          <w:sz w:val="24"/>
        </w:rPr>
        <w:t xml:space="preserve"> and </w:t>
      </w:r>
      <w:r w:rsidRPr="00A0376B">
        <w:rPr>
          <w:rFonts w:asciiTheme="minorHAnsi" w:hAnsiTheme="minorHAnsi"/>
          <w:sz w:val="24"/>
        </w:rPr>
        <w:t xml:space="preserve">upper estimate </w:t>
      </w:r>
      <w:r>
        <w:rPr>
          <w:rFonts w:asciiTheme="minorHAnsi" w:hAnsiTheme="minorHAnsi"/>
          <w:sz w:val="24"/>
        </w:rPr>
        <w:t>and</w:t>
      </w:r>
      <w:r w:rsidRPr="00A0376B">
        <w:rPr>
          <w:rFonts w:asciiTheme="minorHAnsi" w:hAnsiTheme="minorHAnsi"/>
          <w:sz w:val="24"/>
        </w:rPr>
        <w:t xml:space="preserve"> the full ra</w:t>
      </w:r>
      <w:r>
        <w:rPr>
          <w:rFonts w:asciiTheme="minorHAnsi" w:hAnsiTheme="minorHAnsi"/>
          <w:sz w:val="24"/>
        </w:rPr>
        <w:t xml:space="preserve">nge of confidence interval with and </w:t>
      </w:r>
      <w:r w:rsidRPr="00A0376B">
        <w:rPr>
          <w:rFonts w:asciiTheme="minorHAnsi" w:hAnsiTheme="minorHAnsi"/>
          <w:sz w:val="24"/>
        </w:rPr>
        <w:t xml:space="preserve">without </w:t>
      </w:r>
      <w:r>
        <w:rPr>
          <w:rFonts w:asciiTheme="minorHAnsi" w:hAnsiTheme="minorHAnsi"/>
          <w:sz w:val="24"/>
        </w:rPr>
        <w:t>c</w:t>
      </w:r>
      <w:r w:rsidRPr="00A0376B">
        <w:rPr>
          <w:rFonts w:asciiTheme="minorHAnsi" w:hAnsiTheme="minorHAnsi"/>
          <w:sz w:val="24"/>
        </w:rPr>
        <w:t xml:space="preserve">ounterfactual for </w:t>
      </w:r>
      <w:r>
        <w:rPr>
          <w:rFonts w:asciiTheme="minorHAnsi" w:hAnsiTheme="minorHAnsi"/>
          <w:sz w:val="24"/>
        </w:rPr>
        <w:t>both</w:t>
      </w:r>
      <w:r w:rsidRPr="00A0376B">
        <w:rPr>
          <w:rFonts w:asciiTheme="minorHAnsi" w:hAnsiTheme="minorHAnsi"/>
          <w:sz w:val="24"/>
        </w:rPr>
        <w:t xml:space="preserve"> PM</w:t>
      </w:r>
      <w:r w:rsidRPr="00A0376B">
        <w:rPr>
          <w:rFonts w:asciiTheme="minorHAnsi" w:hAnsiTheme="minorHAnsi"/>
          <w:sz w:val="24"/>
          <w:vertAlign w:val="subscript"/>
        </w:rPr>
        <w:t>2.5</w:t>
      </w:r>
      <w:r w:rsidRPr="00A0376B">
        <w:rPr>
          <w:rFonts w:asciiTheme="minorHAnsi" w:hAnsiTheme="minorHAnsi"/>
          <w:sz w:val="24"/>
        </w:rPr>
        <w:t xml:space="preserve"> </w:t>
      </w:r>
      <w:r>
        <w:rPr>
          <w:rFonts w:asciiTheme="minorHAnsi" w:hAnsiTheme="minorHAnsi"/>
          <w:sz w:val="24"/>
        </w:rPr>
        <w:t>and</w:t>
      </w:r>
      <w:r w:rsidRPr="00A0376B">
        <w:rPr>
          <w:rFonts w:asciiTheme="minorHAnsi" w:hAnsiTheme="minorHAnsi"/>
          <w:sz w:val="24"/>
        </w:rPr>
        <w:t xml:space="preserve"> NO</w:t>
      </w:r>
      <w:r w:rsidRPr="00A0376B">
        <w:rPr>
          <w:rFonts w:asciiTheme="minorHAnsi" w:hAnsiTheme="minorHAnsi"/>
          <w:sz w:val="24"/>
          <w:vertAlign w:val="subscript"/>
        </w:rPr>
        <w:t>2</w:t>
      </w:r>
      <w:r w:rsidRPr="00A0376B">
        <w:rPr>
          <w:rFonts w:asciiTheme="minorHAnsi" w:hAnsiTheme="minorHAnsi"/>
          <w:sz w:val="24"/>
        </w:rPr>
        <w:t xml:space="preserve"> are available upon request to the authors.</w:t>
      </w:r>
    </w:p>
    <w:p w14:paraId="1E0829C4" w14:textId="77777777" w:rsidR="00210F4D" w:rsidRDefault="00210F4D" w:rsidP="00B10DBF">
      <w:pPr>
        <w:jc w:val="both"/>
        <w:rPr>
          <w:rFonts w:asciiTheme="minorHAnsi" w:hAnsiTheme="minorHAnsi"/>
          <w:sz w:val="24"/>
        </w:rPr>
      </w:pPr>
    </w:p>
    <w:p w14:paraId="54C87492" w14:textId="5ED01B15" w:rsidR="00216183" w:rsidRDefault="00216183">
      <w:pPr>
        <w:spacing w:after="200" w:line="276" w:lineRule="auto"/>
        <w:rPr>
          <w:rFonts w:asciiTheme="minorHAnsi" w:hAnsiTheme="minorHAnsi"/>
          <w:sz w:val="24"/>
        </w:rPr>
      </w:pPr>
      <w:r>
        <w:rPr>
          <w:rFonts w:asciiTheme="minorHAnsi" w:hAnsiTheme="minorHAnsi"/>
          <w:sz w:val="24"/>
        </w:rPr>
        <w:br w:type="page"/>
      </w:r>
    </w:p>
    <w:p w14:paraId="70ABDE6D" w14:textId="77777777" w:rsidR="00B10DBF" w:rsidRDefault="00B10DBF" w:rsidP="00B10DBF">
      <w:pPr>
        <w:rPr>
          <w:rFonts w:asciiTheme="minorHAnsi" w:hAnsiTheme="minorHAnsi"/>
          <w:sz w:val="24"/>
        </w:rPr>
      </w:pPr>
    </w:p>
    <w:p w14:paraId="12A846E2" w14:textId="0276126E" w:rsidR="00216183" w:rsidRPr="002D0635" w:rsidRDefault="00216183" w:rsidP="00216183">
      <w:pPr>
        <w:spacing w:after="200" w:line="276" w:lineRule="auto"/>
        <w:rPr>
          <w:rFonts w:asciiTheme="minorHAnsi" w:hAnsiTheme="minorHAnsi"/>
          <w:sz w:val="24"/>
        </w:rPr>
      </w:pPr>
      <w:r w:rsidRPr="00CB3692">
        <w:rPr>
          <w:rFonts w:asciiTheme="minorHAnsi" w:hAnsiTheme="minorHAnsi"/>
          <w:sz w:val="24"/>
        </w:rPr>
        <w:t xml:space="preserve">Table </w:t>
      </w:r>
      <w:r w:rsidR="003F2E1A">
        <w:rPr>
          <w:rFonts w:asciiTheme="minorHAnsi" w:hAnsiTheme="minorHAnsi"/>
          <w:sz w:val="24"/>
        </w:rPr>
        <w:t>A</w:t>
      </w:r>
      <w:r>
        <w:rPr>
          <w:rFonts w:asciiTheme="minorHAnsi" w:hAnsiTheme="minorHAnsi"/>
          <w:sz w:val="24"/>
        </w:rPr>
        <w:t>3</w:t>
      </w:r>
      <w:r w:rsidRPr="00CB3692">
        <w:rPr>
          <w:rFonts w:asciiTheme="minorHAnsi" w:hAnsiTheme="minorHAnsi"/>
          <w:sz w:val="24"/>
        </w:rPr>
        <w:t xml:space="preserve"> </w:t>
      </w:r>
      <w:r>
        <w:rPr>
          <w:rFonts w:asciiTheme="minorHAnsi" w:hAnsiTheme="minorHAnsi"/>
          <w:sz w:val="24"/>
        </w:rPr>
        <w:t>E</w:t>
      </w:r>
      <w:r w:rsidRPr="002D0635">
        <w:rPr>
          <w:rFonts w:asciiTheme="minorHAnsi" w:hAnsiTheme="minorHAnsi"/>
          <w:sz w:val="24"/>
        </w:rPr>
        <w:t>stimated burden of eff</w:t>
      </w:r>
      <w:r>
        <w:rPr>
          <w:rFonts w:asciiTheme="minorHAnsi" w:hAnsiTheme="minorHAnsi"/>
          <w:sz w:val="24"/>
        </w:rPr>
        <w:t>ects on annual mortality in 2011 of 2011</w:t>
      </w:r>
      <w:r w:rsidRPr="002D0635">
        <w:rPr>
          <w:rFonts w:asciiTheme="minorHAnsi" w:hAnsiTheme="minorHAnsi"/>
          <w:sz w:val="24"/>
        </w:rPr>
        <w:t xml:space="preserve"> levels of </w:t>
      </w:r>
      <w:r w:rsidR="00F61476">
        <w:rPr>
          <w:rFonts w:asciiTheme="minorHAnsi" w:hAnsiTheme="minorHAnsi"/>
          <w:sz w:val="24"/>
        </w:rPr>
        <w:t>NO</w:t>
      </w:r>
      <w:r w:rsidR="00F61476" w:rsidRPr="00F61476">
        <w:rPr>
          <w:rFonts w:asciiTheme="minorHAnsi" w:hAnsiTheme="minorHAnsi"/>
          <w:sz w:val="24"/>
          <w:vertAlign w:val="subscript"/>
        </w:rPr>
        <w:t>2</w:t>
      </w:r>
    </w:p>
    <w:tbl>
      <w:tblPr>
        <w:tblStyle w:val="TableGrid"/>
        <w:tblW w:w="0" w:type="auto"/>
        <w:tblLook w:val="04A0" w:firstRow="1" w:lastRow="0" w:firstColumn="1" w:lastColumn="0" w:noHBand="0" w:noVBand="1"/>
      </w:tblPr>
      <w:tblGrid>
        <w:gridCol w:w="1545"/>
        <w:gridCol w:w="1883"/>
        <w:gridCol w:w="1884"/>
        <w:gridCol w:w="1884"/>
      </w:tblGrid>
      <w:tr w:rsidR="00216183" w:rsidRPr="00F565A2" w14:paraId="5B630D8E" w14:textId="77777777" w:rsidTr="004471E2">
        <w:trPr>
          <w:trHeight w:val="279"/>
        </w:trPr>
        <w:tc>
          <w:tcPr>
            <w:tcW w:w="1545" w:type="dxa"/>
            <w:vMerge w:val="restart"/>
            <w:tcBorders>
              <w:bottom w:val="single" w:sz="4" w:space="0" w:color="auto"/>
            </w:tcBorders>
            <w:vAlign w:val="bottom"/>
          </w:tcPr>
          <w:p w14:paraId="5CB3F7B5" w14:textId="77777777" w:rsidR="00216183" w:rsidRPr="00F565A2" w:rsidRDefault="00216183" w:rsidP="004471E2">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5651" w:type="dxa"/>
            <w:gridSpan w:val="3"/>
            <w:tcBorders>
              <w:bottom w:val="single" w:sz="4" w:space="0" w:color="auto"/>
            </w:tcBorders>
            <w:vAlign w:val="bottom"/>
          </w:tcPr>
          <w:p w14:paraId="7F32D003" w14:textId="414247CC" w:rsidR="00216183" w:rsidRPr="00F565A2" w:rsidRDefault="00F61476" w:rsidP="004471E2">
            <w:pPr>
              <w:jc w:val="center"/>
              <w:rPr>
                <w:rFonts w:asciiTheme="minorHAnsi" w:hAnsiTheme="minorHAnsi"/>
                <w:color w:val="000000"/>
                <w:szCs w:val="22"/>
              </w:rPr>
            </w:pPr>
            <w:r>
              <w:rPr>
                <w:rFonts w:asciiTheme="minorHAnsi" w:hAnsiTheme="minorHAnsi"/>
                <w:color w:val="000000"/>
                <w:szCs w:val="22"/>
              </w:rPr>
              <w:t>NO</w:t>
            </w:r>
            <w:r w:rsidRPr="00F61476">
              <w:rPr>
                <w:rFonts w:asciiTheme="minorHAnsi" w:hAnsiTheme="minorHAnsi"/>
                <w:color w:val="000000"/>
                <w:szCs w:val="22"/>
                <w:vertAlign w:val="subscript"/>
              </w:rPr>
              <w:t>2</w:t>
            </w:r>
          </w:p>
        </w:tc>
      </w:tr>
      <w:tr w:rsidR="00216183" w:rsidRPr="00F565A2" w14:paraId="7856CFD8" w14:textId="77777777" w:rsidTr="004471E2">
        <w:tc>
          <w:tcPr>
            <w:tcW w:w="1545" w:type="dxa"/>
            <w:vMerge/>
            <w:vAlign w:val="bottom"/>
          </w:tcPr>
          <w:p w14:paraId="020BF434" w14:textId="77777777" w:rsidR="00216183" w:rsidRPr="00F565A2" w:rsidRDefault="00216183" w:rsidP="004471E2">
            <w:pPr>
              <w:rPr>
                <w:rFonts w:asciiTheme="minorHAnsi" w:hAnsiTheme="minorHAnsi"/>
                <w:color w:val="000000"/>
                <w:szCs w:val="22"/>
              </w:rPr>
            </w:pPr>
          </w:p>
        </w:tc>
        <w:tc>
          <w:tcPr>
            <w:tcW w:w="5651" w:type="dxa"/>
            <w:gridSpan w:val="3"/>
            <w:vAlign w:val="bottom"/>
          </w:tcPr>
          <w:p w14:paraId="1FA42CC9" w14:textId="77777777" w:rsidR="00216183" w:rsidRPr="00F565A2" w:rsidRDefault="00216183" w:rsidP="004471E2">
            <w:pPr>
              <w:jc w:val="center"/>
              <w:rPr>
                <w:rFonts w:asciiTheme="minorHAnsi" w:hAnsiTheme="minorHAnsi"/>
                <w:color w:val="000000"/>
                <w:szCs w:val="22"/>
              </w:rPr>
            </w:pPr>
            <w:r>
              <w:rPr>
                <w:rFonts w:asciiTheme="minorHAnsi" w:hAnsiTheme="minorHAnsi"/>
                <w:sz w:val="24"/>
              </w:rPr>
              <w:t>A</w:t>
            </w:r>
            <w:r w:rsidRPr="00790CA6">
              <w:rPr>
                <w:rFonts w:asciiTheme="minorHAnsi" w:hAnsiTheme="minorHAnsi"/>
                <w:sz w:val="24"/>
              </w:rPr>
              <w:t>ttributable deaths</w:t>
            </w:r>
          </w:p>
        </w:tc>
      </w:tr>
      <w:tr w:rsidR="00216183" w:rsidRPr="00F565A2" w14:paraId="2C0FAF61" w14:textId="77777777" w:rsidTr="004471E2">
        <w:tc>
          <w:tcPr>
            <w:tcW w:w="1545" w:type="dxa"/>
            <w:vMerge/>
            <w:vAlign w:val="bottom"/>
          </w:tcPr>
          <w:p w14:paraId="3570847C" w14:textId="77777777" w:rsidR="00216183" w:rsidRPr="00F565A2" w:rsidRDefault="00216183" w:rsidP="004471E2">
            <w:pPr>
              <w:rPr>
                <w:rFonts w:asciiTheme="minorHAnsi" w:hAnsiTheme="minorHAnsi"/>
                <w:color w:val="000000"/>
                <w:szCs w:val="22"/>
              </w:rPr>
            </w:pPr>
          </w:p>
        </w:tc>
        <w:tc>
          <w:tcPr>
            <w:tcW w:w="1883" w:type="dxa"/>
            <w:vAlign w:val="bottom"/>
          </w:tcPr>
          <w:p w14:paraId="38975BFE" w14:textId="77777777" w:rsidR="00216183" w:rsidRPr="00F565A2" w:rsidRDefault="00216183" w:rsidP="004471E2">
            <w:pPr>
              <w:rPr>
                <w:rFonts w:asciiTheme="minorHAnsi" w:hAnsiTheme="minorHAnsi"/>
                <w:color w:val="000000"/>
                <w:szCs w:val="22"/>
              </w:rPr>
            </w:pPr>
            <w:r w:rsidRPr="00F565A2">
              <w:rPr>
                <w:rFonts w:asciiTheme="minorHAnsi" w:hAnsiTheme="minorHAnsi"/>
                <w:color w:val="000000"/>
                <w:szCs w:val="22"/>
              </w:rPr>
              <w:t>Central estimate</w:t>
            </w:r>
          </w:p>
        </w:tc>
        <w:tc>
          <w:tcPr>
            <w:tcW w:w="1884" w:type="dxa"/>
            <w:vAlign w:val="bottom"/>
          </w:tcPr>
          <w:p w14:paraId="21B0FC09" w14:textId="77777777" w:rsidR="00216183" w:rsidRPr="00F565A2" w:rsidRDefault="00216183" w:rsidP="004471E2">
            <w:pPr>
              <w:rPr>
                <w:rFonts w:asciiTheme="minorHAnsi" w:hAnsiTheme="minorHAnsi"/>
                <w:color w:val="000000"/>
                <w:szCs w:val="22"/>
              </w:rPr>
            </w:pPr>
            <w:r w:rsidRPr="00F565A2">
              <w:rPr>
                <w:rFonts w:asciiTheme="minorHAnsi" w:hAnsiTheme="minorHAnsi"/>
                <w:color w:val="000000"/>
                <w:szCs w:val="22"/>
              </w:rPr>
              <w:t>Lower estimate</w:t>
            </w:r>
          </w:p>
        </w:tc>
        <w:tc>
          <w:tcPr>
            <w:tcW w:w="1884" w:type="dxa"/>
            <w:vAlign w:val="bottom"/>
          </w:tcPr>
          <w:p w14:paraId="1DC1BA2A" w14:textId="77777777" w:rsidR="00216183" w:rsidRPr="00F565A2" w:rsidRDefault="00216183" w:rsidP="004471E2">
            <w:pPr>
              <w:rPr>
                <w:rFonts w:asciiTheme="minorHAnsi" w:hAnsiTheme="minorHAnsi"/>
                <w:color w:val="000000"/>
                <w:szCs w:val="22"/>
              </w:rPr>
            </w:pPr>
            <w:r w:rsidRPr="00F565A2">
              <w:rPr>
                <w:rFonts w:asciiTheme="minorHAnsi" w:hAnsiTheme="minorHAnsi"/>
                <w:color w:val="000000"/>
                <w:szCs w:val="22"/>
              </w:rPr>
              <w:t>Upper estimate</w:t>
            </w:r>
          </w:p>
        </w:tc>
      </w:tr>
      <w:tr w:rsidR="003F2E1A" w:rsidRPr="00F565A2" w14:paraId="5D37E7C9" w14:textId="77777777" w:rsidTr="004471E2">
        <w:tc>
          <w:tcPr>
            <w:tcW w:w="1545" w:type="dxa"/>
            <w:vAlign w:val="bottom"/>
          </w:tcPr>
          <w:p w14:paraId="70C7F912" w14:textId="77777777" w:rsidR="003F2E1A" w:rsidRPr="00F565A2" w:rsidRDefault="003F2E1A" w:rsidP="004471E2">
            <w:pPr>
              <w:rPr>
                <w:rFonts w:asciiTheme="minorHAnsi" w:hAnsiTheme="minorHAnsi"/>
                <w:color w:val="000000"/>
                <w:szCs w:val="22"/>
              </w:rPr>
            </w:pPr>
            <w:r w:rsidRPr="00F565A2">
              <w:rPr>
                <w:rFonts w:asciiTheme="minorHAnsi" w:hAnsiTheme="minorHAnsi"/>
                <w:color w:val="000000"/>
                <w:szCs w:val="22"/>
              </w:rPr>
              <w:t>Bolton</w:t>
            </w:r>
          </w:p>
        </w:tc>
        <w:tc>
          <w:tcPr>
            <w:tcW w:w="1883" w:type="dxa"/>
            <w:vAlign w:val="bottom"/>
          </w:tcPr>
          <w:p w14:paraId="42AB29C4" w14:textId="64C6F72B" w:rsidR="003F2E1A" w:rsidRDefault="003F2E1A" w:rsidP="004471E2">
            <w:pPr>
              <w:jc w:val="right"/>
              <w:rPr>
                <w:rFonts w:ascii="Calibri" w:hAnsi="Calibri"/>
                <w:color w:val="000000"/>
                <w:szCs w:val="22"/>
              </w:rPr>
            </w:pPr>
            <w:r>
              <w:rPr>
                <w:rFonts w:ascii="Calibri" w:hAnsi="Calibri"/>
                <w:color w:val="000000"/>
                <w:szCs w:val="22"/>
              </w:rPr>
              <w:t>116</w:t>
            </w:r>
          </w:p>
        </w:tc>
        <w:tc>
          <w:tcPr>
            <w:tcW w:w="1884" w:type="dxa"/>
            <w:vAlign w:val="bottom"/>
          </w:tcPr>
          <w:p w14:paraId="3B6E1234" w14:textId="1EAA0DF4" w:rsidR="003F2E1A" w:rsidRDefault="003F2E1A" w:rsidP="004471E2">
            <w:pPr>
              <w:jc w:val="right"/>
              <w:rPr>
                <w:rFonts w:ascii="Calibri" w:hAnsi="Calibri"/>
                <w:color w:val="000000"/>
                <w:szCs w:val="22"/>
              </w:rPr>
            </w:pPr>
            <w:r>
              <w:rPr>
                <w:rFonts w:ascii="Calibri" w:hAnsi="Calibri"/>
                <w:color w:val="000000"/>
                <w:szCs w:val="22"/>
              </w:rPr>
              <w:t>41</w:t>
            </w:r>
          </w:p>
        </w:tc>
        <w:tc>
          <w:tcPr>
            <w:tcW w:w="1884" w:type="dxa"/>
            <w:vAlign w:val="bottom"/>
          </w:tcPr>
          <w:p w14:paraId="08BD321B" w14:textId="1DB37F01" w:rsidR="003F2E1A" w:rsidRDefault="003F2E1A" w:rsidP="004471E2">
            <w:pPr>
              <w:jc w:val="right"/>
              <w:rPr>
                <w:rFonts w:ascii="Calibri" w:hAnsi="Calibri"/>
                <w:color w:val="000000"/>
                <w:szCs w:val="22"/>
              </w:rPr>
            </w:pPr>
            <w:r>
              <w:rPr>
                <w:rFonts w:ascii="Calibri" w:hAnsi="Calibri"/>
                <w:color w:val="000000"/>
                <w:szCs w:val="22"/>
              </w:rPr>
              <w:t>182</w:t>
            </w:r>
          </w:p>
        </w:tc>
      </w:tr>
      <w:tr w:rsidR="003F2E1A" w:rsidRPr="00F565A2" w14:paraId="2A114F76" w14:textId="77777777" w:rsidTr="004471E2">
        <w:tc>
          <w:tcPr>
            <w:tcW w:w="1545" w:type="dxa"/>
            <w:vAlign w:val="bottom"/>
          </w:tcPr>
          <w:p w14:paraId="44C3E9C7" w14:textId="77777777" w:rsidR="003F2E1A" w:rsidRPr="00F565A2" w:rsidRDefault="003F2E1A" w:rsidP="004471E2">
            <w:pPr>
              <w:rPr>
                <w:rFonts w:asciiTheme="minorHAnsi" w:hAnsiTheme="minorHAnsi"/>
                <w:color w:val="000000"/>
                <w:szCs w:val="22"/>
              </w:rPr>
            </w:pPr>
            <w:r w:rsidRPr="00F565A2">
              <w:rPr>
                <w:rFonts w:asciiTheme="minorHAnsi" w:hAnsiTheme="minorHAnsi"/>
                <w:color w:val="000000"/>
                <w:szCs w:val="22"/>
              </w:rPr>
              <w:t>Bury</w:t>
            </w:r>
          </w:p>
        </w:tc>
        <w:tc>
          <w:tcPr>
            <w:tcW w:w="1883" w:type="dxa"/>
            <w:vAlign w:val="bottom"/>
          </w:tcPr>
          <w:p w14:paraId="2AEC5661" w14:textId="719F74AB" w:rsidR="003F2E1A" w:rsidRDefault="003F2E1A" w:rsidP="004471E2">
            <w:pPr>
              <w:jc w:val="right"/>
              <w:rPr>
                <w:rFonts w:ascii="Calibri" w:hAnsi="Calibri"/>
                <w:color w:val="000000"/>
                <w:szCs w:val="22"/>
              </w:rPr>
            </w:pPr>
            <w:r>
              <w:rPr>
                <w:rFonts w:ascii="Calibri" w:hAnsi="Calibri"/>
                <w:color w:val="000000"/>
                <w:szCs w:val="22"/>
              </w:rPr>
              <w:t>82</w:t>
            </w:r>
          </w:p>
        </w:tc>
        <w:tc>
          <w:tcPr>
            <w:tcW w:w="1884" w:type="dxa"/>
            <w:vAlign w:val="bottom"/>
          </w:tcPr>
          <w:p w14:paraId="47BA8DF8" w14:textId="2BC657C9" w:rsidR="003F2E1A" w:rsidRDefault="003F2E1A" w:rsidP="004471E2">
            <w:pPr>
              <w:jc w:val="right"/>
              <w:rPr>
                <w:rFonts w:ascii="Calibri" w:hAnsi="Calibri"/>
                <w:color w:val="000000"/>
                <w:szCs w:val="22"/>
              </w:rPr>
            </w:pPr>
            <w:r>
              <w:rPr>
                <w:rFonts w:ascii="Calibri" w:hAnsi="Calibri"/>
                <w:color w:val="000000"/>
                <w:szCs w:val="22"/>
              </w:rPr>
              <w:t>29</w:t>
            </w:r>
          </w:p>
        </w:tc>
        <w:tc>
          <w:tcPr>
            <w:tcW w:w="1884" w:type="dxa"/>
            <w:vAlign w:val="bottom"/>
          </w:tcPr>
          <w:p w14:paraId="5AE54EEA" w14:textId="0C9E3DFE" w:rsidR="003F2E1A" w:rsidRDefault="003F2E1A" w:rsidP="004471E2">
            <w:pPr>
              <w:jc w:val="right"/>
              <w:rPr>
                <w:rFonts w:ascii="Calibri" w:hAnsi="Calibri"/>
                <w:color w:val="000000"/>
                <w:szCs w:val="22"/>
              </w:rPr>
            </w:pPr>
            <w:r>
              <w:rPr>
                <w:rFonts w:ascii="Calibri" w:hAnsi="Calibri"/>
                <w:color w:val="000000"/>
                <w:szCs w:val="22"/>
              </w:rPr>
              <w:t>129</w:t>
            </w:r>
          </w:p>
        </w:tc>
      </w:tr>
      <w:tr w:rsidR="003F2E1A" w:rsidRPr="00F565A2" w14:paraId="4D5750A8" w14:textId="77777777" w:rsidTr="004471E2">
        <w:tc>
          <w:tcPr>
            <w:tcW w:w="1545" w:type="dxa"/>
            <w:vAlign w:val="bottom"/>
          </w:tcPr>
          <w:p w14:paraId="75221D48" w14:textId="77777777" w:rsidR="003F2E1A" w:rsidRPr="00F565A2" w:rsidRDefault="003F2E1A" w:rsidP="004471E2">
            <w:pPr>
              <w:rPr>
                <w:rFonts w:asciiTheme="minorHAnsi" w:hAnsiTheme="minorHAnsi"/>
                <w:color w:val="000000"/>
                <w:szCs w:val="22"/>
              </w:rPr>
            </w:pPr>
            <w:r w:rsidRPr="00F565A2">
              <w:rPr>
                <w:rFonts w:asciiTheme="minorHAnsi" w:hAnsiTheme="minorHAnsi"/>
                <w:color w:val="000000"/>
                <w:szCs w:val="22"/>
              </w:rPr>
              <w:t>Manchester</w:t>
            </w:r>
          </w:p>
        </w:tc>
        <w:tc>
          <w:tcPr>
            <w:tcW w:w="1883" w:type="dxa"/>
            <w:vAlign w:val="bottom"/>
          </w:tcPr>
          <w:p w14:paraId="38CA54EF" w14:textId="4212E799" w:rsidR="003F2E1A" w:rsidRDefault="003F2E1A" w:rsidP="004471E2">
            <w:pPr>
              <w:jc w:val="right"/>
              <w:rPr>
                <w:rFonts w:ascii="Calibri" w:hAnsi="Calibri"/>
                <w:color w:val="000000"/>
                <w:szCs w:val="22"/>
              </w:rPr>
            </w:pPr>
            <w:r>
              <w:rPr>
                <w:rFonts w:ascii="Calibri" w:hAnsi="Calibri"/>
                <w:color w:val="000000"/>
                <w:szCs w:val="22"/>
              </w:rPr>
              <w:t>190</w:t>
            </w:r>
          </w:p>
        </w:tc>
        <w:tc>
          <w:tcPr>
            <w:tcW w:w="1884" w:type="dxa"/>
            <w:vAlign w:val="bottom"/>
          </w:tcPr>
          <w:p w14:paraId="45291F61" w14:textId="7392FBB7" w:rsidR="003F2E1A" w:rsidRDefault="003F2E1A" w:rsidP="004471E2">
            <w:pPr>
              <w:jc w:val="right"/>
              <w:rPr>
                <w:rFonts w:ascii="Calibri" w:hAnsi="Calibri"/>
                <w:color w:val="000000"/>
                <w:szCs w:val="22"/>
              </w:rPr>
            </w:pPr>
            <w:r>
              <w:rPr>
                <w:rFonts w:ascii="Calibri" w:hAnsi="Calibri"/>
                <w:color w:val="000000"/>
                <w:szCs w:val="22"/>
              </w:rPr>
              <w:t>68</w:t>
            </w:r>
          </w:p>
        </w:tc>
        <w:tc>
          <w:tcPr>
            <w:tcW w:w="1884" w:type="dxa"/>
            <w:vAlign w:val="bottom"/>
          </w:tcPr>
          <w:p w14:paraId="55A59BD0" w14:textId="7F4F5D6C" w:rsidR="003F2E1A" w:rsidRDefault="003F2E1A" w:rsidP="004471E2">
            <w:pPr>
              <w:jc w:val="right"/>
              <w:rPr>
                <w:rFonts w:ascii="Calibri" w:hAnsi="Calibri"/>
                <w:color w:val="000000"/>
                <w:szCs w:val="22"/>
              </w:rPr>
            </w:pPr>
            <w:r>
              <w:rPr>
                <w:rFonts w:ascii="Calibri" w:hAnsi="Calibri"/>
                <w:color w:val="000000"/>
                <w:szCs w:val="22"/>
              </w:rPr>
              <w:t>298</w:t>
            </w:r>
          </w:p>
        </w:tc>
      </w:tr>
      <w:tr w:rsidR="003F2E1A" w:rsidRPr="00F565A2" w14:paraId="7A39AB09" w14:textId="77777777" w:rsidTr="004471E2">
        <w:tc>
          <w:tcPr>
            <w:tcW w:w="1545" w:type="dxa"/>
            <w:vAlign w:val="bottom"/>
          </w:tcPr>
          <w:p w14:paraId="29BE0B8F" w14:textId="77777777" w:rsidR="003F2E1A" w:rsidRPr="00F565A2" w:rsidRDefault="003F2E1A" w:rsidP="004471E2">
            <w:pPr>
              <w:rPr>
                <w:rFonts w:asciiTheme="minorHAnsi" w:hAnsiTheme="minorHAnsi"/>
                <w:color w:val="000000"/>
                <w:szCs w:val="22"/>
              </w:rPr>
            </w:pPr>
            <w:r w:rsidRPr="00F565A2">
              <w:rPr>
                <w:rFonts w:asciiTheme="minorHAnsi" w:hAnsiTheme="minorHAnsi"/>
                <w:color w:val="000000"/>
                <w:szCs w:val="22"/>
              </w:rPr>
              <w:t xml:space="preserve">Oldham </w:t>
            </w:r>
          </w:p>
        </w:tc>
        <w:tc>
          <w:tcPr>
            <w:tcW w:w="1883" w:type="dxa"/>
            <w:vAlign w:val="bottom"/>
          </w:tcPr>
          <w:p w14:paraId="7ACE2E35" w14:textId="3837E30B" w:rsidR="003F2E1A" w:rsidRDefault="003F2E1A" w:rsidP="004471E2">
            <w:pPr>
              <w:jc w:val="right"/>
              <w:rPr>
                <w:rFonts w:ascii="Calibri" w:hAnsi="Calibri"/>
                <w:color w:val="000000"/>
                <w:szCs w:val="22"/>
              </w:rPr>
            </w:pPr>
            <w:r>
              <w:rPr>
                <w:rFonts w:ascii="Calibri" w:hAnsi="Calibri"/>
                <w:color w:val="000000"/>
                <w:szCs w:val="22"/>
              </w:rPr>
              <w:t>99</w:t>
            </w:r>
          </w:p>
        </w:tc>
        <w:tc>
          <w:tcPr>
            <w:tcW w:w="1884" w:type="dxa"/>
            <w:vAlign w:val="bottom"/>
          </w:tcPr>
          <w:p w14:paraId="52CFAF79" w14:textId="58E02BA1" w:rsidR="003F2E1A" w:rsidRDefault="003F2E1A" w:rsidP="004471E2">
            <w:pPr>
              <w:jc w:val="right"/>
              <w:rPr>
                <w:rFonts w:ascii="Calibri" w:hAnsi="Calibri"/>
                <w:color w:val="000000"/>
                <w:szCs w:val="22"/>
              </w:rPr>
            </w:pPr>
            <w:r>
              <w:rPr>
                <w:rFonts w:ascii="Calibri" w:hAnsi="Calibri"/>
                <w:color w:val="000000"/>
                <w:szCs w:val="22"/>
              </w:rPr>
              <w:t>35</w:t>
            </w:r>
          </w:p>
        </w:tc>
        <w:tc>
          <w:tcPr>
            <w:tcW w:w="1884" w:type="dxa"/>
            <w:vAlign w:val="bottom"/>
          </w:tcPr>
          <w:p w14:paraId="048B9758" w14:textId="541F7DC3" w:rsidR="003F2E1A" w:rsidRDefault="003F2E1A" w:rsidP="004471E2">
            <w:pPr>
              <w:jc w:val="right"/>
              <w:rPr>
                <w:rFonts w:ascii="Calibri" w:hAnsi="Calibri"/>
                <w:color w:val="000000"/>
                <w:szCs w:val="22"/>
              </w:rPr>
            </w:pPr>
            <w:r>
              <w:rPr>
                <w:rFonts w:ascii="Calibri" w:hAnsi="Calibri"/>
                <w:color w:val="000000"/>
                <w:szCs w:val="22"/>
              </w:rPr>
              <w:t>156</w:t>
            </w:r>
          </w:p>
        </w:tc>
      </w:tr>
      <w:tr w:rsidR="003F2E1A" w:rsidRPr="00F565A2" w14:paraId="13FF9BFB" w14:textId="77777777" w:rsidTr="004471E2">
        <w:tc>
          <w:tcPr>
            <w:tcW w:w="1545" w:type="dxa"/>
            <w:vAlign w:val="bottom"/>
          </w:tcPr>
          <w:p w14:paraId="11636E96" w14:textId="77777777" w:rsidR="003F2E1A" w:rsidRPr="00F565A2" w:rsidRDefault="003F2E1A" w:rsidP="004471E2">
            <w:pPr>
              <w:rPr>
                <w:rFonts w:asciiTheme="minorHAnsi" w:hAnsiTheme="minorHAnsi"/>
                <w:color w:val="000000"/>
                <w:szCs w:val="22"/>
              </w:rPr>
            </w:pPr>
            <w:r w:rsidRPr="00F565A2">
              <w:rPr>
                <w:rFonts w:asciiTheme="minorHAnsi" w:hAnsiTheme="minorHAnsi"/>
                <w:color w:val="000000"/>
                <w:szCs w:val="22"/>
              </w:rPr>
              <w:t>Rochdale</w:t>
            </w:r>
          </w:p>
        </w:tc>
        <w:tc>
          <w:tcPr>
            <w:tcW w:w="1883" w:type="dxa"/>
            <w:vAlign w:val="bottom"/>
          </w:tcPr>
          <w:p w14:paraId="2E961CC7" w14:textId="4673FB83" w:rsidR="003F2E1A" w:rsidRDefault="003F2E1A" w:rsidP="004471E2">
            <w:pPr>
              <w:jc w:val="right"/>
              <w:rPr>
                <w:rFonts w:ascii="Calibri" w:hAnsi="Calibri"/>
                <w:color w:val="000000"/>
                <w:szCs w:val="22"/>
              </w:rPr>
            </w:pPr>
            <w:r>
              <w:rPr>
                <w:rFonts w:ascii="Calibri" w:hAnsi="Calibri"/>
                <w:color w:val="000000"/>
                <w:szCs w:val="22"/>
              </w:rPr>
              <w:t>86</w:t>
            </w:r>
          </w:p>
        </w:tc>
        <w:tc>
          <w:tcPr>
            <w:tcW w:w="1884" w:type="dxa"/>
            <w:vAlign w:val="bottom"/>
          </w:tcPr>
          <w:p w14:paraId="4FDABF2E" w14:textId="006B1A0A" w:rsidR="003F2E1A" w:rsidRDefault="003F2E1A" w:rsidP="004471E2">
            <w:pPr>
              <w:jc w:val="right"/>
              <w:rPr>
                <w:rFonts w:ascii="Calibri" w:hAnsi="Calibri"/>
                <w:color w:val="000000"/>
                <w:szCs w:val="22"/>
              </w:rPr>
            </w:pPr>
            <w:r>
              <w:rPr>
                <w:rFonts w:ascii="Calibri" w:hAnsi="Calibri"/>
                <w:color w:val="000000"/>
                <w:szCs w:val="22"/>
              </w:rPr>
              <w:t>31</w:t>
            </w:r>
          </w:p>
        </w:tc>
        <w:tc>
          <w:tcPr>
            <w:tcW w:w="1884" w:type="dxa"/>
            <w:vAlign w:val="bottom"/>
          </w:tcPr>
          <w:p w14:paraId="15E52D18" w14:textId="575CD19C" w:rsidR="003F2E1A" w:rsidRDefault="003F2E1A" w:rsidP="004471E2">
            <w:pPr>
              <w:jc w:val="right"/>
              <w:rPr>
                <w:rFonts w:ascii="Calibri" w:hAnsi="Calibri"/>
                <w:color w:val="000000"/>
                <w:szCs w:val="22"/>
              </w:rPr>
            </w:pPr>
            <w:r>
              <w:rPr>
                <w:rFonts w:ascii="Calibri" w:hAnsi="Calibri"/>
                <w:color w:val="000000"/>
                <w:szCs w:val="22"/>
              </w:rPr>
              <w:t>136</w:t>
            </w:r>
          </w:p>
        </w:tc>
      </w:tr>
      <w:tr w:rsidR="003F2E1A" w:rsidRPr="00F565A2" w14:paraId="4F3276CD" w14:textId="77777777" w:rsidTr="004471E2">
        <w:tc>
          <w:tcPr>
            <w:tcW w:w="1545" w:type="dxa"/>
            <w:vAlign w:val="bottom"/>
          </w:tcPr>
          <w:p w14:paraId="500FB0BE" w14:textId="77777777" w:rsidR="003F2E1A" w:rsidRPr="00F565A2" w:rsidRDefault="003F2E1A" w:rsidP="004471E2">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83" w:type="dxa"/>
            <w:vAlign w:val="bottom"/>
          </w:tcPr>
          <w:p w14:paraId="04FC4A96" w14:textId="68896666" w:rsidR="003F2E1A" w:rsidRDefault="003F2E1A" w:rsidP="004471E2">
            <w:pPr>
              <w:jc w:val="right"/>
              <w:rPr>
                <w:rFonts w:ascii="Calibri" w:hAnsi="Calibri"/>
                <w:color w:val="000000"/>
                <w:szCs w:val="22"/>
              </w:rPr>
            </w:pPr>
            <w:r>
              <w:rPr>
                <w:rFonts w:ascii="Calibri" w:hAnsi="Calibri"/>
                <w:color w:val="000000"/>
                <w:szCs w:val="22"/>
              </w:rPr>
              <w:t>122</w:t>
            </w:r>
          </w:p>
        </w:tc>
        <w:tc>
          <w:tcPr>
            <w:tcW w:w="1884" w:type="dxa"/>
            <w:vAlign w:val="bottom"/>
          </w:tcPr>
          <w:p w14:paraId="5DC5FCA3" w14:textId="450934A8" w:rsidR="003F2E1A" w:rsidRDefault="003F2E1A" w:rsidP="004471E2">
            <w:pPr>
              <w:jc w:val="right"/>
              <w:rPr>
                <w:rFonts w:ascii="Calibri" w:hAnsi="Calibri"/>
                <w:color w:val="000000"/>
                <w:szCs w:val="22"/>
              </w:rPr>
            </w:pPr>
            <w:r>
              <w:rPr>
                <w:rFonts w:ascii="Calibri" w:hAnsi="Calibri"/>
                <w:color w:val="000000"/>
                <w:szCs w:val="22"/>
              </w:rPr>
              <w:t>44</w:t>
            </w:r>
          </w:p>
        </w:tc>
        <w:tc>
          <w:tcPr>
            <w:tcW w:w="1884" w:type="dxa"/>
            <w:vAlign w:val="bottom"/>
          </w:tcPr>
          <w:p w14:paraId="0F79D023" w14:textId="6A57A979" w:rsidR="003F2E1A" w:rsidRDefault="003F2E1A" w:rsidP="004471E2">
            <w:pPr>
              <w:jc w:val="right"/>
              <w:rPr>
                <w:rFonts w:ascii="Calibri" w:hAnsi="Calibri"/>
                <w:color w:val="000000"/>
                <w:szCs w:val="22"/>
              </w:rPr>
            </w:pPr>
            <w:r>
              <w:rPr>
                <w:rFonts w:ascii="Calibri" w:hAnsi="Calibri"/>
                <w:color w:val="000000"/>
                <w:szCs w:val="22"/>
              </w:rPr>
              <w:t>191</w:t>
            </w:r>
          </w:p>
        </w:tc>
      </w:tr>
      <w:tr w:rsidR="003F2E1A" w:rsidRPr="00F565A2" w14:paraId="3850BEAA" w14:textId="77777777" w:rsidTr="004471E2">
        <w:tc>
          <w:tcPr>
            <w:tcW w:w="1545" w:type="dxa"/>
            <w:vAlign w:val="bottom"/>
          </w:tcPr>
          <w:p w14:paraId="5E047721" w14:textId="77777777" w:rsidR="003F2E1A" w:rsidRPr="00F565A2" w:rsidRDefault="003F2E1A" w:rsidP="004471E2">
            <w:pPr>
              <w:rPr>
                <w:rFonts w:asciiTheme="minorHAnsi" w:hAnsiTheme="minorHAnsi"/>
                <w:color w:val="000000"/>
                <w:szCs w:val="22"/>
              </w:rPr>
            </w:pPr>
            <w:r w:rsidRPr="00F565A2">
              <w:rPr>
                <w:rFonts w:asciiTheme="minorHAnsi" w:hAnsiTheme="minorHAnsi"/>
                <w:color w:val="000000"/>
                <w:szCs w:val="22"/>
              </w:rPr>
              <w:t>Stockport</w:t>
            </w:r>
          </w:p>
        </w:tc>
        <w:tc>
          <w:tcPr>
            <w:tcW w:w="1883" w:type="dxa"/>
            <w:vAlign w:val="bottom"/>
          </w:tcPr>
          <w:p w14:paraId="6C5B12F7" w14:textId="5E696B35" w:rsidR="003F2E1A" w:rsidRDefault="003F2E1A" w:rsidP="004471E2">
            <w:pPr>
              <w:jc w:val="right"/>
              <w:rPr>
                <w:rFonts w:ascii="Calibri" w:hAnsi="Calibri"/>
                <w:color w:val="000000"/>
                <w:szCs w:val="22"/>
              </w:rPr>
            </w:pPr>
            <w:r>
              <w:rPr>
                <w:rFonts w:ascii="Calibri" w:hAnsi="Calibri"/>
                <w:color w:val="000000"/>
                <w:szCs w:val="22"/>
              </w:rPr>
              <w:t>119</w:t>
            </w:r>
          </w:p>
        </w:tc>
        <w:tc>
          <w:tcPr>
            <w:tcW w:w="1884" w:type="dxa"/>
            <w:vAlign w:val="bottom"/>
          </w:tcPr>
          <w:p w14:paraId="7CF36FBC" w14:textId="54D7061C" w:rsidR="003F2E1A" w:rsidRDefault="003F2E1A" w:rsidP="004471E2">
            <w:pPr>
              <w:jc w:val="right"/>
              <w:rPr>
                <w:rFonts w:ascii="Calibri" w:hAnsi="Calibri"/>
                <w:color w:val="000000"/>
                <w:szCs w:val="22"/>
              </w:rPr>
            </w:pPr>
            <w:r>
              <w:rPr>
                <w:rFonts w:ascii="Calibri" w:hAnsi="Calibri"/>
                <w:color w:val="000000"/>
                <w:szCs w:val="22"/>
              </w:rPr>
              <w:t>42</w:t>
            </w:r>
          </w:p>
        </w:tc>
        <w:tc>
          <w:tcPr>
            <w:tcW w:w="1884" w:type="dxa"/>
            <w:vAlign w:val="bottom"/>
          </w:tcPr>
          <w:p w14:paraId="22126F9E" w14:textId="4F620A16" w:rsidR="003F2E1A" w:rsidRDefault="003F2E1A" w:rsidP="004471E2">
            <w:pPr>
              <w:jc w:val="right"/>
              <w:rPr>
                <w:rFonts w:ascii="Calibri" w:hAnsi="Calibri"/>
                <w:color w:val="000000"/>
                <w:szCs w:val="22"/>
              </w:rPr>
            </w:pPr>
            <w:r>
              <w:rPr>
                <w:rFonts w:ascii="Calibri" w:hAnsi="Calibri"/>
                <w:color w:val="000000"/>
                <w:szCs w:val="22"/>
              </w:rPr>
              <w:t>187</w:t>
            </w:r>
          </w:p>
        </w:tc>
      </w:tr>
      <w:tr w:rsidR="003F2E1A" w:rsidRPr="00F565A2" w14:paraId="1FF09DE9" w14:textId="77777777" w:rsidTr="004471E2">
        <w:tc>
          <w:tcPr>
            <w:tcW w:w="1545" w:type="dxa"/>
            <w:vAlign w:val="bottom"/>
          </w:tcPr>
          <w:p w14:paraId="0CAF576D" w14:textId="77777777" w:rsidR="003F2E1A" w:rsidRPr="00F565A2" w:rsidRDefault="003F2E1A" w:rsidP="004471E2">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83" w:type="dxa"/>
            <w:vAlign w:val="bottom"/>
          </w:tcPr>
          <w:p w14:paraId="3DB9B801" w14:textId="038A6989" w:rsidR="003F2E1A" w:rsidRDefault="003F2E1A" w:rsidP="004471E2">
            <w:pPr>
              <w:jc w:val="right"/>
              <w:rPr>
                <w:rFonts w:ascii="Calibri" w:hAnsi="Calibri"/>
                <w:color w:val="000000"/>
                <w:szCs w:val="22"/>
              </w:rPr>
            </w:pPr>
            <w:r>
              <w:rPr>
                <w:rFonts w:ascii="Calibri" w:hAnsi="Calibri"/>
                <w:color w:val="000000"/>
                <w:szCs w:val="22"/>
              </w:rPr>
              <w:t>110</w:t>
            </w:r>
          </w:p>
        </w:tc>
        <w:tc>
          <w:tcPr>
            <w:tcW w:w="1884" w:type="dxa"/>
            <w:vAlign w:val="bottom"/>
          </w:tcPr>
          <w:p w14:paraId="18D4DC2D" w14:textId="31057A9D" w:rsidR="003F2E1A" w:rsidRDefault="003F2E1A" w:rsidP="004471E2">
            <w:pPr>
              <w:jc w:val="right"/>
              <w:rPr>
                <w:rFonts w:ascii="Calibri" w:hAnsi="Calibri"/>
                <w:color w:val="000000"/>
                <w:szCs w:val="22"/>
              </w:rPr>
            </w:pPr>
            <w:r>
              <w:rPr>
                <w:rFonts w:ascii="Calibri" w:hAnsi="Calibri"/>
                <w:color w:val="000000"/>
                <w:szCs w:val="22"/>
              </w:rPr>
              <w:t>39</w:t>
            </w:r>
          </w:p>
        </w:tc>
        <w:tc>
          <w:tcPr>
            <w:tcW w:w="1884" w:type="dxa"/>
            <w:vAlign w:val="bottom"/>
          </w:tcPr>
          <w:p w14:paraId="390F6DB5" w14:textId="6BD60F1D" w:rsidR="003F2E1A" w:rsidRDefault="003F2E1A" w:rsidP="004471E2">
            <w:pPr>
              <w:jc w:val="right"/>
              <w:rPr>
                <w:rFonts w:ascii="Calibri" w:hAnsi="Calibri"/>
                <w:color w:val="000000"/>
                <w:szCs w:val="22"/>
              </w:rPr>
            </w:pPr>
            <w:r>
              <w:rPr>
                <w:rFonts w:ascii="Calibri" w:hAnsi="Calibri"/>
                <w:color w:val="000000"/>
                <w:szCs w:val="22"/>
              </w:rPr>
              <w:t>172</w:t>
            </w:r>
          </w:p>
        </w:tc>
      </w:tr>
      <w:tr w:rsidR="003F2E1A" w:rsidRPr="00F565A2" w14:paraId="0A5CC299" w14:textId="77777777" w:rsidTr="004471E2">
        <w:tc>
          <w:tcPr>
            <w:tcW w:w="1545" w:type="dxa"/>
            <w:vAlign w:val="bottom"/>
          </w:tcPr>
          <w:p w14:paraId="6CE6AF5C" w14:textId="77777777" w:rsidR="003F2E1A" w:rsidRPr="00F565A2" w:rsidRDefault="003F2E1A" w:rsidP="004471E2">
            <w:pPr>
              <w:rPr>
                <w:rFonts w:asciiTheme="minorHAnsi" w:hAnsiTheme="minorHAnsi"/>
                <w:color w:val="000000"/>
                <w:szCs w:val="22"/>
              </w:rPr>
            </w:pPr>
            <w:r w:rsidRPr="00F565A2">
              <w:rPr>
                <w:rFonts w:asciiTheme="minorHAnsi" w:hAnsiTheme="minorHAnsi"/>
                <w:color w:val="000000"/>
                <w:szCs w:val="22"/>
              </w:rPr>
              <w:t>Trafford</w:t>
            </w:r>
          </w:p>
        </w:tc>
        <w:tc>
          <w:tcPr>
            <w:tcW w:w="1883" w:type="dxa"/>
            <w:vAlign w:val="bottom"/>
          </w:tcPr>
          <w:p w14:paraId="68E253B5" w14:textId="66FBB6CE" w:rsidR="003F2E1A" w:rsidRDefault="003F2E1A" w:rsidP="004471E2">
            <w:pPr>
              <w:jc w:val="right"/>
              <w:rPr>
                <w:rFonts w:ascii="Calibri" w:hAnsi="Calibri"/>
                <w:color w:val="000000"/>
                <w:szCs w:val="22"/>
              </w:rPr>
            </w:pPr>
            <w:r>
              <w:rPr>
                <w:rFonts w:ascii="Calibri" w:hAnsi="Calibri"/>
                <w:color w:val="000000"/>
                <w:szCs w:val="22"/>
              </w:rPr>
              <w:t>89</w:t>
            </w:r>
          </w:p>
        </w:tc>
        <w:tc>
          <w:tcPr>
            <w:tcW w:w="1884" w:type="dxa"/>
            <w:vAlign w:val="bottom"/>
          </w:tcPr>
          <w:p w14:paraId="4DB22730" w14:textId="73F949C4" w:rsidR="003F2E1A" w:rsidRDefault="003F2E1A" w:rsidP="004471E2">
            <w:pPr>
              <w:jc w:val="right"/>
              <w:rPr>
                <w:rFonts w:ascii="Calibri" w:hAnsi="Calibri"/>
                <w:color w:val="000000"/>
                <w:szCs w:val="22"/>
              </w:rPr>
            </w:pPr>
            <w:r>
              <w:rPr>
                <w:rFonts w:ascii="Calibri" w:hAnsi="Calibri"/>
                <w:color w:val="000000"/>
                <w:szCs w:val="22"/>
              </w:rPr>
              <w:t>32</w:t>
            </w:r>
          </w:p>
        </w:tc>
        <w:tc>
          <w:tcPr>
            <w:tcW w:w="1884" w:type="dxa"/>
            <w:vAlign w:val="bottom"/>
          </w:tcPr>
          <w:p w14:paraId="46962D83" w14:textId="50D90261" w:rsidR="003F2E1A" w:rsidRDefault="003F2E1A" w:rsidP="004471E2">
            <w:pPr>
              <w:jc w:val="right"/>
              <w:rPr>
                <w:rFonts w:ascii="Calibri" w:hAnsi="Calibri"/>
                <w:color w:val="000000"/>
                <w:szCs w:val="22"/>
              </w:rPr>
            </w:pPr>
            <w:r>
              <w:rPr>
                <w:rFonts w:ascii="Calibri" w:hAnsi="Calibri"/>
                <w:color w:val="000000"/>
                <w:szCs w:val="22"/>
              </w:rPr>
              <w:t>140</w:t>
            </w:r>
          </w:p>
        </w:tc>
      </w:tr>
      <w:tr w:rsidR="003F2E1A" w:rsidRPr="00F565A2" w14:paraId="22FF331C" w14:textId="77777777" w:rsidTr="004471E2">
        <w:tc>
          <w:tcPr>
            <w:tcW w:w="1545" w:type="dxa"/>
            <w:vAlign w:val="bottom"/>
          </w:tcPr>
          <w:p w14:paraId="23A2306A" w14:textId="77777777" w:rsidR="003F2E1A" w:rsidRPr="00F565A2" w:rsidRDefault="003F2E1A" w:rsidP="004471E2">
            <w:pPr>
              <w:rPr>
                <w:rFonts w:asciiTheme="minorHAnsi" w:hAnsiTheme="minorHAnsi"/>
                <w:color w:val="000000"/>
                <w:szCs w:val="22"/>
              </w:rPr>
            </w:pPr>
            <w:r w:rsidRPr="00F565A2">
              <w:rPr>
                <w:rFonts w:asciiTheme="minorHAnsi" w:hAnsiTheme="minorHAnsi"/>
                <w:color w:val="000000"/>
                <w:szCs w:val="22"/>
              </w:rPr>
              <w:t>Wigan</w:t>
            </w:r>
          </w:p>
        </w:tc>
        <w:tc>
          <w:tcPr>
            <w:tcW w:w="1883" w:type="dxa"/>
            <w:vAlign w:val="bottom"/>
          </w:tcPr>
          <w:p w14:paraId="20281B44" w14:textId="356BA49A" w:rsidR="003F2E1A" w:rsidRDefault="003F2E1A" w:rsidP="004471E2">
            <w:pPr>
              <w:jc w:val="right"/>
              <w:rPr>
                <w:rFonts w:ascii="Calibri" w:hAnsi="Calibri"/>
                <w:color w:val="000000"/>
                <w:szCs w:val="22"/>
              </w:rPr>
            </w:pPr>
            <w:r>
              <w:rPr>
                <w:rFonts w:ascii="Calibri" w:hAnsi="Calibri"/>
                <w:color w:val="000000"/>
                <w:szCs w:val="22"/>
              </w:rPr>
              <w:t>120</w:t>
            </w:r>
          </w:p>
        </w:tc>
        <w:tc>
          <w:tcPr>
            <w:tcW w:w="1884" w:type="dxa"/>
            <w:vAlign w:val="bottom"/>
          </w:tcPr>
          <w:p w14:paraId="3DAAC17E" w14:textId="0DC21E73" w:rsidR="003F2E1A" w:rsidRDefault="003F2E1A" w:rsidP="004471E2">
            <w:pPr>
              <w:jc w:val="right"/>
              <w:rPr>
                <w:rFonts w:ascii="Calibri" w:hAnsi="Calibri"/>
                <w:color w:val="000000"/>
                <w:szCs w:val="22"/>
              </w:rPr>
            </w:pPr>
            <w:r>
              <w:rPr>
                <w:rFonts w:ascii="Calibri" w:hAnsi="Calibri"/>
                <w:color w:val="000000"/>
                <w:szCs w:val="22"/>
              </w:rPr>
              <w:t>42</w:t>
            </w:r>
          </w:p>
        </w:tc>
        <w:tc>
          <w:tcPr>
            <w:tcW w:w="1884" w:type="dxa"/>
            <w:vAlign w:val="bottom"/>
          </w:tcPr>
          <w:p w14:paraId="5ACDC4AE" w14:textId="68CE8FF4" w:rsidR="003F2E1A" w:rsidRDefault="003F2E1A" w:rsidP="004471E2">
            <w:pPr>
              <w:jc w:val="right"/>
              <w:rPr>
                <w:rFonts w:ascii="Calibri" w:hAnsi="Calibri"/>
                <w:color w:val="000000"/>
                <w:szCs w:val="22"/>
              </w:rPr>
            </w:pPr>
            <w:r>
              <w:rPr>
                <w:rFonts w:ascii="Calibri" w:hAnsi="Calibri"/>
                <w:color w:val="000000"/>
                <w:szCs w:val="22"/>
              </w:rPr>
              <w:t>189</w:t>
            </w:r>
          </w:p>
        </w:tc>
      </w:tr>
      <w:tr w:rsidR="003F2E1A" w:rsidRPr="00F565A2" w14:paraId="0BEE167F" w14:textId="77777777" w:rsidTr="004471E2">
        <w:tc>
          <w:tcPr>
            <w:tcW w:w="1545" w:type="dxa"/>
            <w:vAlign w:val="bottom"/>
          </w:tcPr>
          <w:p w14:paraId="3358823A" w14:textId="77777777" w:rsidR="003F2E1A" w:rsidRPr="00F565A2" w:rsidRDefault="003F2E1A" w:rsidP="004471E2">
            <w:pPr>
              <w:rPr>
                <w:rFonts w:asciiTheme="minorHAnsi" w:hAnsiTheme="minorHAnsi"/>
                <w:color w:val="000000"/>
                <w:szCs w:val="22"/>
              </w:rPr>
            </w:pPr>
            <w:r w:rsidRPr="00F565A2">
              <w:rPr>
                <w:rFonts w:asciiTheme="minorHAnsi" w:hAnsiTheme="minorHAnsi"/>
                <w:color w:val="000000"/>
                <w:szCs w:val="22"/>
              </w:rPr>
              <w:t>GM</w:t>
            </w:r>
          </w:p>
        </w:tc>
        <w:tc>
          <w:tcPr>
            <w:tcW w:w="1883" w:type="dxa"/>
            <w:vAlign w:val="bottom"/>
          </w:tcPr>
          <w:p w14:paraId="6588C8BB" w14:textId="77121396" w:rsidR="003F2E1A" w:rsidRDefault="003F2E1A" w:rsidP="004471E2">
            <w:pPr>
              <w:jc w:val="right"/>
              <w:rPr>
                <w:rFonts w:ascii="Calibri" w:hAnsi="Calibri"/>
                <w:color w:val="000000"/>
                <w:szCs w:val="22"/>
              </w:rPr>
            </w:pPr>
            <w:r>
              <w:rPr>
                <w:rFonts w:ascii="Calibri" w:hAnsi="Calibri"/>
                <w:color w:val="000000"/>
                <w:szCs w:val="22"/>
              </w:rPr>
              <w:t>1,132</w:t>
            </w:r>
          </w:p>
        </w:tc>
        <w:tc>
          <w:tcPr>
            <w:tcW w:w="1884" w:type="dxa"/>
            <w:vAlign w:val="bottom"/>
          </w:tcPr>
          <w:p w14:paraId="4B8989B8" w14:textId="3A2E6024" w:rsidR="003F2E1A" w:rsidRDefault="003F2E1A" w:rsidP="004471E2">
            <w:pPr>
              <w:jc w:val="right"/>
              <w:rPr>
                <w:rFonts w:ascii="Calibri" w:hAnsi="Calibri"/>
                <w:color w:val="000000"/>
                <w:szCs w:val="22"/>
              </w:rPr>
            </w:pPr>
            <w:r>
              <w:rPr>
                <w:rFonts w:ascii="Calibri" w:hAnsi="Calibri"/>
                <w:color w:val="000000"/>
                <w:szCs w:val="22"/>
              </w:rPr>
              <w:t>404</w:t>
            </w:r>
          </w:p>
        </w:tc>
        <w:tc>
          <w:tcPr>
            <w:tcW w:w="1884" w:type="dxa"/>
            <w:vAlign w:val="bottom"/>
          </w:tcPr>
          <w:p w14:paraId="7675453C" w14:textId="2F73A462" w:rsidR="003F2E1A" w:rsidRDefault="003F2E1A" w:rsidP="004471E2">
            <w:pPr>
              <w:jc w:val="right"/>
              <w:rPr>
                <w:rFonts w:ascii="Calibri" w:hAnsi="Calibri"/>
                <w:color w:val="000000"/>
                <w:szCs w:val="22"/>
              </w:rPr>
            </w:pPr>
            <w:r>
              <w:rPr>
                <w:rFonts w:ascii="Calibri" w:hAnsi="Calibri"/>
                <w:color w:val="000000"/>
                <w:szCs w:val="22"/>
              </w:rPr>
              <w:t>1,781</w:t>
            </w:r>
          </w:p>
        </w:tc>
      </w:tr>
    </w:tbl>
    <w:p w14:paraId="47E1B7D0" w14:textId="156F02EE" w:rsidR="00216183" w:rsidRPr="00AF678E" w:rsidRDefault="00216183" w:rsidP="00216183">
      <w:pPr>
        <w:jc w:val="both"/>
        <w:rPr>
          <w:rFonts w:asciiTheme="minorHAnsi" w:hAnsiTheme="minorHAnsi" w:cs="Times New Roman"/>
          <w:sz w:val="20"/>
          <w:szCs w:val="20"/>
        </w:rPr>
      </w:pPr>
      <w:r>
        <w:rPr>
          <w:rFonts w:asciiTheme="minorHAnsi" w:hAnsiTheme="minorHAnsi" w:cs="Times New Roman"/>
          <w:sz w:val="20"/>
          <w:szCs w:val="20"/>
        </w:rPr>
        <w:t>U</w:t>
      </w:r>
      <w:r w:rsidRPr="00AF678E">
        <w:rPr>
          <w:rFonts w:asciiTheme="minorHAnsi" w:hAnsiTheme="minorHAnsi" w:cs="Times New Roman"/>
          <w:sz w:val="20"/>
          <w:szCs w:val="20"/>
        </w:rPr>
        <w:t>sing COMEAP’s recommended concentrat</w:t>
      </w:r>
      <w:r>
        <w:rPr>
          <w:rFonts w:asciiTheme="minorHAnsi" w:hAnsiTheme="minorHAnsi" w:cs="Times New Roman"/>
          <w:sz w:val="20"/>
          <w:szCs w:val="20"/>
        </w:rPr>
        <w:t>ion-response coefficient of 1.023</w:t>
      </w:r>
      <w:r w:rsidRPr="00AF678E">
        <w:rPr>
          <w:rFonts w:asciiTheme="minorHAnsi" w:hAnsiTheme="minorHAnsi" w:cs="Times New Roman"/>
          <w:sz w:val="20"/>
          <w:szCs w:val="20"/>
        </w:rPr>
        <w:t xml:space="preserve"> per 10 μg m</w:t>
      </w:r>
      <w:r w:rsidRPr="00AF678E">
        <w:rPr>
          <w:rFonts w:asciiTheme="minorHAnsi" w:hAnsiTheme="minorHAnsi" w:cs="Times New Roman"/>
          <w:sz w:val="20"/>
          <w:szCs w:val="20"/>
          <w:vertAlign w:val="superscript"/>
        </w:rPr>
        <w:t>-3</w:t>
      </w:r>
      <w:r w:rsidRPr="00AF678E">
        <w:rPr>
          <w:rFonts w:asciiTheme="minorHAnsi" w:hAnsiTheme="minorHAnsi" w:cs="Times New Roman"/>
          <w:sz w:val="20"/>
          <w:szCs w:val="20"/>
        </w:rPr>
        <w:t xml:space="preserve"> of anthropogenic PM</w:t>
      </w:r>
      <w:r w:rsidRPr="00AF678E">
        <w:rPr>
          <w:rFonts w:asciiTheme="minorHAnsi" w:hAnsiTheme="minorHAnsi" w:cs="Times New Roman"/>
          <w:sz w:val="20"/>
          <w:szCs w:val="20"/>
          <w:vertAlign w:val="subscript"/>
        </w:rPr>
        <w:t>2.5</w:t>
      </w:r>
      <w:r w:rsidRPr="00AF678E">
        <w:rPr>
          <w:rFonts w:asciiTheme="minorHAnsi" w:hAnsiTheme="minorHAnsi" w:cs="Times New Roman"/>
          <w:sz w:val="20"/>
          <w:szCs w:val="20"/>
        </w:rPr>
        <w:t xml:space="preserve"> for the central estimate (lower estimate RR of 1.0</w:t>
      </w:r>
      <w:r>
        <w:rPr>
          <w:rFonts w:asciiTheme="minorHAnsi" w:hAnsiTheme="minorHAnsi" w:cs="Times New Roman"/>
          <w:sz w:val="20"/>
          <w:szCs w:val="20"/>
        </w:rPr>
        <w:t>08 and upper estimate RR 1.037</w:t>
      </w:r>
      <w:r w:rsidRPr="00AF678E">
        <w:rPr>
          <w:rFonts w:asciiTheme="minorHAnsi" w:hAnsiTheme="minorHAnsi" w:cs="Times New Roman"/>
          <w:sz w:val="20"/>
          <w:szCs w:val="20"/>
        </w:rPr>
        <w:t>)</w:t>
      </w:r>
    </w:p>
    <w:p w14:paraId="4552C04E" w14:textId="77777777" w:rsidR="00216183" w:rsidRDefault="00216183" w:rsidP="00B10DBF">
      <w:pPr>
        <w:rPr>
          <w:rFonts w:asciiTheme="minorHAnsi" w:hAnsiTheme="minorHAnsi"/>
          <w:sz w:val="24"/>
        </w:rPr>
      </w:pPr>
    </w:p>
    <w:p w14:paraId="292CEE51" w14:textId="77777777" w:rsidR="00B10DBF" w:rsidRDefault="00B10DBF" w:rsidP="00B10DBF">
      <w:pPr>
        <w:rPr>
          <w:rFonts w:asciiTheme="minorHAnsi" w:hAnsiTheme="minorHAnsi"/>
          <w:sz w:val="24"/>
        </w:rPr>
      </w:pPr>
    </w:p>
    <w:p w14:paraId="3BBF54C5" w14:textId="77777777" w:rsidR="00B10DBF" w:rsidRDefault="00B10DBF" w:rsidP="00B10DBF">
      <w:pPr>
        <w:spacing w:after="200" w:line="276" w:lineRule="auto"/>
        <w:rPr>
          <w:rFonts w:asciiTheme="minorHAnsi" w:hAnsiTheme="minorHAnsi"/>
          <w:sz w:val="24"/>
        </w:rPr>
      </w:pPr>
      <w:r>
        <w:rPr>
          <w:rFonts w:asciiTheme="minorHAnsi" w:hAnsiTheme="minorHAnsi"/>
          <w:sz w:val="24"/>
        </w:rPr>
        <w:br w:type="page"/>
      </w:r>
    </w:p>
    <w:p w14:paraId="3623DE03" w14:textId="77777777" w:rsidR="00B10DBF" w:rsidRDefault="00B10DBF" w:rsidP="00B10DBF">
      <w:pPr>
        <w:spacing w:after="200" w:line="276" w:lineRule="auto"/>
        <w:rPr>
          <w:rFonts w:asciiTheme="minorHAnsi" w:hAnsiTheme="minorHAnsi"/>
          <w:sz w:val="24"/>
        </w:rPr>
        <w:sectPr w:rsidR="00B10DBF" w:rsidSect="00ED1E1C">
          <w:pgSz w:w="11906" w:h="16838"/>
          <w:pgMar w:top="1134" w:right="1134" w:bottom="1134" w:left="1134" w:header="709" w:footer="709" w:gutter="0"/>
          <w:cols w:space="708"/>
          <w:docGrid w:linePitch="360"/>
        </w:sectPr>
      </w:pPr>
    </w:p>
    <w:p w14:paraId="1908E7C4" w14:textId="522E49AC" w:rsidR="00B10DBF" w:rsidRPr="00902F48" w:rsidRDefault="00B10DBF" w:rsidP="00B10DBF">
      <w:pPr>
        <w:spacing w:after="200" w:line="276" w:lineRule="auto"/>
        <w:rPr>
          <w:rFonts w:asciiTheme="minorHAnsi" w:hAnsiTheme="minorHAnsi"/>
          <w:sz w:val="24"/>
        </w:rPr>
      </w:pPr>
      <w:r w:rsidRPr="00C81E02">
        <w:rPr>
          <w:rFonts w:asciiTheme="minorHAnsi" w:hAnsiTheme="minorHAnsi"/>
          <w:sz w:val="24"/>
        </w:rPr>
        <w:lastRenderedPageBreak/>
        <w:t>Table A</w:t>
      </w:r>
      <w:r w:rsidR="003F2E1A">
        <w:rPr>
          <w:rFonts w:asciiTheme="minorHAnsi" w:hAnsiTheme="minorHAnsi"/>
          <w:sz w:val="24"/>
        </w:rPr>
        <w:t>4</w:t>
      </w:r>
      <w:r w:rsidRPr="00C81E02">
        <w:rPr>
          <w:rFonts w:asciiTheme="minorHAnsi" w:hAnsiTheme="minorHAnsi"/>
          <w:sz w:val="24"/>
        </w:rPr>
        <w:t xml:space="preserve"> Life years lost </w:t>
      </w:r>
      <w:r>
        <w:rPr>
          <w:rFonts w:asciiTheme="minorHAnsi" w:hAnsiTheme="minorHAnsi"/>
          <w:sz w:val="24"/>
        </w:rPr>
        <w:t xml:space="preserve">by gender </w:t>
      </w:r>
      <w:r w:rsidRPr="00C81E02">
        <w:rPr>
          <w:rFonts w:asciiTheme="minorHAnsi" w:hAnsiTheme="minorHAnsi"/>
          <w:sz w:val="24"/>
        </w:rPr>
        <w:t>across the local authorities</w:t>
      </w:r>
      <w:r w:rsidR="0057245B">
        <w:rPr>
          <w:rFonts w:asciiTheme="minorHAnsi" w:hAnsiTheme="minorHAnsi"/>
          <w:sz w:val="24"/>
        </w:rPr>
        <w:t xml:space="preserve"> </w:t>
      </w:r>
      <w:r w:rsidR="00376E97">
        <w:rPr>
          <w:rFonts w:asciiTheme="minorHAnsi" w:hAnsiTheme="minorHAnsi"/>
          <w:sz w:val="24"/>
        </w:rPr>
        <w:t>and</w:t>
      </w:r>
      <w:r w:rsidRPr="00C81E02">
        <w:rPr>
          <w:rFonts w:asciiTheme="minorHAnsi" w:hAnsiTheme="minorHAnsi"/>
          <w:sz w:val="24"/>
        </w:rPr>
        <w:t xml:space="preserve"> GM population for anthropogenic PM</w:t>
      </w:r>
      <w:r w:rsidRPr="00C81E02">
        <w:rPr>
          <w:rFonts w:asciiTheme="minorHAnsi" w:hAnsiTheme="minorHAnsi"/>
          <w:sz w:val="24"/>
          <w:vertAlign w:val="subscript"/>
        </w:rPr>
        <w:t>2.5</w:t>
      </w:r>
      <w:r w:rsidRPr="000A35E9">
        <w:rPr>
          <w:rFonts w:asciiTheme="minorHAnsi" w:hAnsiTheme="minorHAnsi"/>
          <w:sz w:val="24"/>
        </w:rPr>
        <w:t xml:space="preserve"> </w:t>
      </w:r>
      <w:r>
        <w:rPr>
          <w:rFonts w:asciiTheme="minorHAnsi" w:hAnsiTheme="minorHAnsi"/>
          <w:sz w:val="24"/>
        </w:rPr>
        <w:t>(without cut-off)</w:t>
      </w:r>
    </w:p>
    <w:tbl>
      <w:tblPr>
        <w:tblStyle w:val="TableGrid"/>
        <w:tblW w:w="0" w:type="auto"/>
        <w:tblLook w:val="04A0" w:firstRow="1" w:lastRow="0" w:firstColumn="1" w:lastColumn="0" w:noHBand="0" w:noVBand="1"/>
      </w:tblPr>
      <w:tblGrid>
        <w:gridCol w:w="1848"/>
        <w:gridCol w:w="1848"/>
        <w:gridCol w:w="1848"/>
        <w:gridCol w:w="1848"/>
        <w:gridCol w:w="1848"/>
        <w:gridCol w:w="1848"/>
        <w:gridCol w:w="1849"/>
        <w:gridCol w:w="1849"/>
      </w:tblGrid>
      <w:tr w:rsidR="00B10DBF" w14:paraId="054AB249" w14:textId="77777777" w:rsidTr="00AE6548">
        <w:tc>
          <w:tcPr>
            <w:tcW w:w="1848" w:type="dxa"/>
            <w:vMerge w:val="restart"/>
            <w:vAlign w:val="bottom"/>
          </w:tcPr>
          <w:p w14:paraId="05B01968"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1848" w:type="dxa"/>
            <w:vMerge w:val="restart"/>
            <w:vAlign w:val="bottom"/>
          </w:tcPr>
          <w:p w14:paraId="4FCB5E08"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Gender</w:t>
            </w:r>
          </w:p>
        </w:tc>
        <w:tc>
          <w:tcPr>
            <w:tcW w:w="5544" w:type="dxa"/>
            <w:gridSpan w:val="3"/>
            <w:vAlign w:val="bottom"/>
          </w:tcPr>
          <w:p w14:paraId="47E33C09"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5546" w:type="dxa"/>
            <w:gridSpan w:val="3"/>
            <w:vAlign w:val="bottom"/>
          </w:tcPr>
          <w:p w14:paraId="73830B05" w14:textId="39321D70"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r>
      <w:tr w:rsidR="00B10DBF" w14:paraId="06B2FF4D" w14:textId="77777777" w:rsidTr="00AE6548">
        <w:tc>
          <w:tcPr>
            <w:tcW w:w="1848" w:type="dxa"/>
            <w:vMerge/>
            <w:vAlign w:val="bottom"/>
          </w:tcPr>
          <w:p w14:paraId="1DA64A8D" w14:textId="77777777" w:rsidR="00B10DBF" w:rsidRPr="00F565A2" w:rsidRDefault="00B10DBF" w:rsidP="00AE6548">
            <w:pPr>
              <w:rPr>
                <w:rFonts w:asciiTheme="minorHAnsi" w:hAnsiTheme="minorHAnsi"/>
                <w:color w:val="000000"/>
                <w:szCs w:val="22"/>
              </w:rPr>
            </w:pPr>
          </w:p>
        </w:tc>
        <w:tc>
          <w:tcPr>
            <w:tcW w:w="1848" w:type="dxa"/>
            <w:vMerge/>
            <w:vAlign w:val="bottom"/>
          </w:tcPr>
          <w:p w14:paraId="0F86C743" w14:textId="77777777" w:rsidR="00B10DBF" w:rsidRPr="00F565A2" w:rsidRDefault="00B10DBF" w:rsidP="00AE6548">
            <w:pPr>
              <w:rPr>
                <w:rFonts w:asciiTheme="minorHAnsi" w:hAnsiTheme="minorHAnsi"/>
                <w:color w:val="000000"/>
                <w:szCs w:val="22"/>
              </w:rPr>
            </w:pPr>
          </w:p>
        </w:tc>
        <w:tc>
          <w:tcPr>
            <w:tcW w:w="1848" w:type="dxa"/>
            <w:vAlign w:val="bottom"/>
          </w:tcPr>
          <w:p w14:paraId="4097061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1848" w:type="dxa"/>
            <w:vAlign w:val="bottom"/>
          </w:tcPr>
          <w:p w14:paraId="7CD2904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Lower estimate</w:t>
            </w:r>
          </w:p>
        </w:tc>
        <w:tc>
          <w:tcPr>
            <w:tcW w:w="1848" w:type="dxa"/>
            <w:vAlign w:val="bottom"/>
          </w:tcPr>
          <w:p w14:paraId="34F4E1E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Upper estimate</w:t>
            </w:r>
          </w:p>
        </w:tc>
        <w:tc>
          <w:tcPr>
            <w:tcW w:w="1848" w:type="dxa"/>
            <w:vAlign w:val="bottom"/>
          </w:tcPr>
          <w:p w14:paraId="318B687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1849" w:type="dxa"/>
            <w:vAlign w:val="bottom"/>
          </w:tcPr>
          <w:p w14:paraId="4C332EE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Lower estimate</w:t>
            </w:r>
          </w:p>
        </w:tc>
        <w:tc>
          <w:tcPr>
            <w:tcW w:w="1849" w:type="dxa"/>
            <w:vAlign w:val="bottom"/>
          </w:tcPr>
          <w:p w14:paraId="629B9BC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Upper estimate</w:t>
            </w:r>
          </w:p>
        </w:tc>
      </w:tr>
      <w:tr w:rsidR="00B10DBF" w14:paraId="3E5A9A6C" w14:textId="77777777" w:rsidTr="00AE6548">
        <w:tc>
          <w:tcPr>
            <w:tcW w:w="1848" w:type="dxa"/>
            <w:vAlign w:val="bottom"/>
          </w:tcPr>
          <w:p w14:paraId="1BF8EBB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1848" w:type="dxa"/>
            <w:vAlign w:val="bottom"/>
          </w:tcPr>
          <w:p w14:paraId="37769A0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5C00B9C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110,214</w:t>
            </w:r>
          </w:p>
        </w:tc>
        <w:tc>
          <w:tcPr>
            <w:tcW w:w="1848" w:type="dxa"/>
            <w:vAlign w:val="bottom"/>
          </w:tcPr>
          <w:p w14:paraId="22E3744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74,363</w:t>
            </w:r>
          </w:p>
        </w:tc>
        <w:tc>
          <w:tcPr>
            <w:tcW w:w="1848" w:type="dxa"/>
            <w:vAlign w:val="bottom"/>
          </w:tcPr>
          <w:p w14:paraId="0AF002F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145,221</w:t>
            </w:r>
          </w:p>
        </w:tc>
        <w:tc>
          <w:tcPr>
            <w:tcW w:w="1848" w:type="dxa"/>
            <w:vAlign w:val="bottom"/>
          </w:tcPr>
          <w:p w14:paraId="34AD677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76,013</w:t>
            </w:r>
          </w:p>
        </w:tc>
        <w:tc>
          <w:tcPr>
            <w:tcW w:w="1849" w:type="dxa"/>
            <w:vAlign w:val="bottom"/>
          </w:tcPr>
          <w:p w14:paraId="7B65FAA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51,247</w:t>
            </w:r>
          </w:p>
        </w:tc>
        <w:tc>
          <w:tcPr>
            <w:tcW w:w="1849" w:type="dxa"/>
            <w:vAlign w:val="bottom"/>
          </w:tcPr>
          <w:p w14:paraId="124D664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100,235</w:t>
            </w:r>
          </w:p>
        </w:tc>
      </w:tr>
      <w:tr w:rsidR="00B10DBF" w14:paraId="3D6CBACD" w14:textId="77777777" w:rsidTr="00AE6548">
        <w:tc>
          <w:tcPr>
            <w:tcW w:w="1848" w:type="dxa"/>
            <w:vAlign w:val="bottom"/>
          </w:tcPr>
          <w:p w14:paraId="34E3042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1848" w:type="dxa"/>
            <w:vAlign w:val="bottom"/>
          </w:tcPr>
          <w:p w14:paraId="0422A9E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40DDC29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125,992</w:t>
            </w:r>
          </w:p>
        </w:tc>
        <w:tc>
          <w:tcPr>
            <w:tcW w:w="1848" w:type="dxa"/>
            <w:vAlign w:val="bottom"/>
          </w:tcPr>
          <w:p w14:paraId="167DE38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85,008</w:t>
            </w:r>
          </w:p>
        </w:tc>
        <w:tc>
          <w:tcPr>
            <w:tcW w:w="1848" w:type="dxa"/>
            <w:vAlign w:val="bottom"/>
          </w:tcPr>
          <w:p w14:paraId="768DB9D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166,012</w:t>
            </w:r>
          </w:p>
        </w:tc>
        <w:tc>
          <w:tcPr>
            <w:tcW w:w="1848" w:type="dxa"/>
            <w:vAlign w:val="bottom"/>
          </w:tcPr>
          <w:p w14:paraId="361FF94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86,925</w:t>
            </w:r>
          </w:p>
        </w:tc>
        <w:tc>
          <w:tcPr>
            <w:tcW w:w="1849" w:type="dxa"/>
            <w:vAlign w:val="bottom"/>
          </w:tcPr>
          <w:p w14:paraId="03AACFD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58,604</w:t>
            </w:r>
          </w:p>
        </w:tc>
        <w:tc>
          <w:tcPr>
            <w:tcW w:w="1849" w:type="dxa"/>
            <w:vAlign w:val="bottom"/>
          </w:tcPr>
          <w:p w14:paraId="4AF53E8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114,625</w:t>
            </w:r>
          </w:p>
        </w:tc>
      </w:tr>
      <w:tr w:rsidR="00B10DBF" w14:paraId="771467A0" w14:textId="77777777" w:rsidTr="00AE6548">
        <w:tc>
          <w:tcPr>
            <w:tcW w:w="1848" w:type="dxa"/>
            <w:vAlign w:val="bottom"/>
          </w:tcPr>
          <w:p w14:paraId="0F472AA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1848" w:type="dxa"/>
            <w:vAlign w:val="bottom"/>
          </w:tcPr>
          <w:p w14:paraId="383D37B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1F90486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73,641</w:t>
            </w:r>
          </w:p>
        </w:tc>
        <w:tc>
          <w:tcPr>
            <w:tcW w:w="1848" w:type="dxa"/>
            <w:vAlign w:val="bottom"/>
          </w:tcPr>
          <w:p w14:paraId="7D36126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49,681</w:t>
            </w:r>
          </w:p>
        </w:tc>
        <w:tc>
          <w:tcPr>
            <w:tcW w:w="1848" w:type="dxa"/>
            <w:vAlign w:val="bottom"/>
          </w:tcPr>
          <w:p w14:paraId="1E6CA66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97,042</w:t>
            </w:r>
          </w:p>
        </w:tc>
        <w:tc>
          <w:tcPr>
            <w:tcW w:w="1848" w:type="dxa"/>
            <w:vAlign w:val="bottom"/>
          </w:tcPr>
          <w:p w14:paraId="49378A1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47,819</w:t>
            </w:r>
          </w:p>
        </w:tc>
        <w:tc>
          <w:tcPr>
            <w:tcW w:w="1849" w:type="dxa"/>
            <w:vAlign w:val="bottom"/>
          </w:tcPr>
          <w:p w14:paraId="72BA612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32,233</w:t>
            </w:r>
          </w:p>
        </w:tc>
        <w:tc>
          <w:tcPr>
            <w:tcW w:w="1849" w:type="dxa"/>
            <w:vAlign w:val="bottom"/>
          </w:tcPr>
          <w:p w14:paraId="732F426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63,068</w:t>
            </w:r>
          </w:p>
        </w:tc>
      </w:tr>
      <w:tr w:rsidR="00B10DBF" w14:paraId="440F6D0B" w14:textId="77777777" w:rsidTr="00AE6548">
        <w:tc>
          <w:tcPr>
            <w:tcW w:w="1848" w:type="dxa"/>
            <w:vAlign w:val="bottom"/>
          </w:tcPr>
          <w:p w14:paraId="64D8541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1848" w:type="dxa"/>
            <w:vAlign w:val="bottom"/>
          </w:tcPr>
          <w:p w14:paraId="5A1EF70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70F6DCD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82,653</w:t>
            </w:r>
          </w:p>
        </w:tc>
        <w:tc>
          <w:tcPr>
            <w:tcW w:w="1848" w:type="dxa"/>
            <w:vAlign w:val="bottom"/>
          </w:tcPr>
          <w:p w14:paraId="4983317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55,763</w:t>
            </w:r>
          </w:p>
        </w:tc>
        <w:tc>
          <w:tcPr>
            <w:tcW w:w="1848" w:type="dxa"/>
            <w:vAlign w:val="bottom"/>
          </w:tcPr>
          <w:p w14:paraId="490EA5A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108,915</w:t>
            </w:r>
          </w:p>
        </w:tc>
        <w:tc>
          <w:tcPr>
            <w:tcW w:w="1848" w:type="dxa"/>
            <w:vAlign w:val="bottom"/>
          </w:tcPr>
          <w:p w14:paraId="51F70E8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53,687</w:t>
            </w:r>
          </w:p>
        </w:tc>
        <w:tc>
          <w:tcPr>
            <w:tcW w:w="1849" w:type="dxa"/>
            <w:vAlign w:val="bottom"/>
          </w:tcPr>
          <w:p w14:paraId="0DF536B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36,190</w:t>
            </w:r>
          </w:p>
        </w:tc>
        <w:tc>
          <w:tcPr>
            <w:tcW w:w="1849" w:type="dxa"/>
            <w:vAlign w:val="bottom"/>
          </w:tcPr>
          <w:p w14:paraId="13411D5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70,805</w:t>
            </w:r>
          </w:p>
        </w:tc>
      </w:tr>
      <w:tr w:rsidR="00B10DBF" w14:paraId="114E5C25" w14:textId="77777777" w:rsidTr="00AE6548">
        <w:tc>
          <w:tcPr>
            <w:tcW w:w="1848" w:type="dxa"/>
            <w:vAlign w:val="bottom"/>
          </w:tcPr>
          <w:p w14:paraId="1ED7220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1848" w:type="dxa"/>
            <w:vAlign w:val="bottom"/>
          </w:tcPr>
          <w:p w14:paraId="3E422B8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0B8BEB7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257,517</w:t>
            </w:r>
          </w:p>
        </w:tc>
        <w:tc>
          <w:tcPr>
            <w:tcW w:w="1848" w:type="dxa"/>
            <w:vAlign w:val="bottom"/>
          </w:tcPr>
          <w:p w14:paraId="11D470B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173,998</w:t>
            </w:r>
          </w:p>
        </w:tc>
        <w:tc>
          <w:tcPr>
            <w:tcW w:w="1848" w:type="dxa"/>
            <w:vAlign w:val="bottom"/>
          </w:tcPr>
          <w:p w14:paraId="1DF529C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338,835</w:t>
            </w:r>
          </w:p>
        </w:tc>
        <w:tc>
          <w:tcPr>
            <w:tcW w:w="1848" w:type="dxa"/>
            <w:vAlign w:val="bottom"/>
          </w:tcPr>
          <w:p w14:paraId="6151409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169,058</w:t>
            </w:r>
          </w:p>
        </w:tc>
        <w:tc>
          <w:tcPr>
            <w:tcW w:w="1849" w:type="dxa"/>
            <w:vAlign w:val="bottom"/>
          </w:tcPr>
          <w:p w14:paraId="0528A82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114,072</w:t>
            </w:r>
          </w:p>
        </w:tc>
        <w:tc>
          <w:tcPr>
            <w:tcW w:w="1849" w:type="dxa"/>
            <w:vAlign w:val="bottom"/>
          </w:tcPr>
          <w:p w14:paraId="03C7568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222,748</w:t>
            </w:r>
          </w:p>
        </w:tc>
      </w:tr>
      <w:tr w:rsidR="00B10DBF" w14:paraId="03F0C381" w14:textId="77777777" w:rsidTr="00AE6548">
        <w:tc>
          <w:tcPr>
            <w:tcW w:w="1848" w:type="dxa"/>
            <w:vAlign w:val="bottom"/>
          </w:tcPr>
          <w:p w14:paraId="0631C3A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1848" w:type="dxa"/>
            <w:vAlign w:val="bottom"/>
          </w:tcPr>
          <w:p w14:paraId="3E2B605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211CBE4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304,577</w:t>
            </w:r>
          </w:p>
        </w:tc>
        <w:tc>
          <w:tcPr>
            <w:tcW w:w="1848" w:type="dxa"/>
            <w:vAlign w:val="bottom"/>
          </w:tcPr>
          <w:p w14:paraId="66BD8D1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205,573</w:t>
            </w:r>
          </w:p>
        </w:tc>
        <w:tc>
          <w:tcPr>
            <w:tcW w:w="1848" w:type="dxa"/>
            <w:vAlign w:val="bottom"/>
          </w:tcPr>
          <w:p w14:paraId="10DB055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401,181</w:t>
            </w:r>
          </w:p>
        </w:tc>
        <w:tc>
          <w:tcPr>
            <w:tcW w:w="1848" w:type="dxa"/>
            <w:vAlign w:val="bottom"/>
          </w:tcPr>
          <w:p w14:paraId="3D6803B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199,758</w:t>
            </w:r>
          </w:p>
        </w:tc>
        <w:tc>
          <w:tcPr>
            <w:tcW w:w="1849" w:type="dxa"/>
            <w:vAlign w:val="bottom"/>
          </w:tcPr>
          <w:p w14:paraId="5A625C2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134,693</w:t>
            </w:r>
          </w:p>
        </w:tc>
        <w:tc>
          <w:tcPr>
            <w:tcW w:w="1849" w:type="dxa"/>
            <w:vAlign w:val="bottom"/>
          </w:tcPr>
          <w:p w14:paraId="0A76A05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263,378</w:t>
            </w:r>
          </w:p>
        </w:tc>
      </w:tr>
      <w:tr w:rsidR="00B10DBF" w14:paraId="36A4669C" w14:textId="77777777" w:rsidTr="00AE6548">
        <w:tc>
          <w:tcPr>
            <w:tcW w:w="1848" w:type="dxa"/>
            <w:vAlign w:val="bottom"/>
          </w:tcPr>
          <w:p w14:paraId="4688E64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1848" w:type="dxa"/>
            <w:vAlign w:val="bottom"/>
          </w:tcPr>
          <w:p w14:paraId="0CF8324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28AC9B0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98,252</w:t>
            </w:r>
          </w:p>
        </w:tc>
        <w:tc>
          <w:tcPr>
            <w:tcW w:w="1848" w:type="dxa"/>
            <w:vAlign w:val="bottom"/>
          </w:tcPr>
          <w:p w14:paraId="00C3B32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66,323</w:t>
            </w:r>
          </w:p>
        </w:tc>
        <w:tc>
          <w:tcPr>
            <w:tcW w:w="1848" w:type="dxa"/>
            <w:vAlign w:val="bottom"/>
          </w:tcPr>
          <w:p w14:paraId="6EBCE30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129,398</w:t>
            </w:r>
          </w:p>
        </w:tc>
        <w:tc>
          <w:tcPr>
            <w:tcW w:w="1848" w:type="dxa"/>
            <w:vAlign w:val="bottom"/>
          </w:tcPr>
          <w:p w14:paraId="5F5EEAD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63,973</w:t>
            </w:r>
          </w:p>
        </w:tc>
        <w:tc>
          <w:tcPr>
            <w:tcW w:w="1849" w:type="dxa"/>
            <w:vAlign w:val="bottom"/>
          </w:tcPr>
          <w:p w14:paraId="5764619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43,139</w:t>
            </w:r>
          </w:p>
        </w:tc>
        <w:tc>
          <w:tcPr>
            <w:tcW w:w="1849" w:type="dxa"/>
            <w:vAlign w:val="bottom"/>
          </w:tcPr>
          <w:p w14:paraId="40FFF69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84,342</w:t>
            </w:r>
          </w:p>
        </w:tc>
      </w:tr>
      <w:tr w:rsidR="00B10DBF" w14:paraId="6819A004" w14:textId="77777777" w:rsidTr="00AE6548">
        <w:tc>
          <w:tcPr>
            <w:tcW w:w="1848" w:type="dxa"/>
            <w:vAlign w:val="bottom"/>
          </w:tcPr>
          <w:p w14:paraId="5C01416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1848" w:type="dxa"/>
            <w:vAlign w:val="bottom"/>
          </w:tcPr>
          <w:p w14:paraId="3736878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41FAE71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110,444</w:t>
            </w:r>
          </w:p>
        </w:tc>
        <w:tc>
          <w:tcPr>
            <w:tcW w:w="1848" w:type="dxa"/>
            <w:vAlign w:val="bottom"/>
          </w:tcPr>
          <w:p w14:paraId="51813AE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74,527</w:t>
            </w:r>
          </w:p>
        </w:tc>
        <w:tc>
          <w:tcPr>
            <w:tcW w:w="1848" w:type="dxa"/>
            <w:vAlign w:val="bottom"/>
          </w:tcPr>
          <w:p w14:paraId="65BD4A9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145,505</w:t>
            </w:r>
          </w:p>
        </w:tc>
        <w:tc>
          <w:tcPr>
            <w:tcW w:w="1848" w:type="dxa"/>
            <w:vAlign w:val="bottom"/>
          </w:tcPr>
          <w:p w14:paraId="29E3762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71,828</w:t>
            </w:r>
          </w:p>
        </w:tc>
        <w:tc>
          <w:tcPr>
            <w:tcW w:w="1849" w:type="dxa"/>
            <w:vAlign w:val="bottom"/>
          </w:tcPr>
          <w:p w14:paraId="16393E5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48,424</w:t>
            </w:r>
          </w:p>
        </w:tc>
        <w:tc>
          <w:tcPr>
            <w:tcW w:w="1849" w:type="dxa"/>
            <w:vAlign w:val="bottom"/>
          </w:tcPr>
          <w:p w14:paraId="2D1A617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94,719</w:t>
            </w:r>
          </w:p>
        </w:tc>
      </w:tr>
      <w:tr w:rsidR="00B10DBF" w14:paraId="4112FD67" w14:textId="77777777" w:rsidTr="00AE6548">
        <w:tc>
          <w:tcPr>
            <w:tcW w:w="1848" w:type="dxa"/>
            <w:vAlign w:val="bottom"/>
          </w:tcPr>
          <w:p w14:paraId="3A1CA37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1848" w:type="dxa"/>
            <w:vAlign w:val="bottom"/>
          </w:tcPr>
          <w:p w14:paraId="77B859F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7660EA2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88,840</w:t>
            </w:r>
          </w:p>
        </w:tc>
        <w:tc>
          <w:tcPr>
            <w:tcW w:w="1848" w:type="dxa"/>
            <w:vAlign w:val="bottom"/>
          </w:tcPr>
          <w:p w14:paraId="7F035FE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59,979</w:t>
            </w:r>
          </w:p>
        </w:tc>
        <w:tc>
          <w:tcPr>
            <w:tcW w:w="1848" w:type="dxa"/>
            <w:vAlign w:val="bottom"/>
          </w:tcPr>
          <w:p w14:paraId="3F84539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116,987</w:t>
            </w:r>
          </w:p>
        </w:tc>
        <w:tc>
          <w:tcPr>
            <w:tcW w:w="1848" w:type="dxa"/>
            <w:vAlign w:val="bottom"/>
          </w:tcPr>
          <w:p w14:paraId="5287231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57,671</w:t>
            </w:r>
          </w:p>
        </w:tc>
        <w:tc>
          <w:tcPr>
            <w:tcW w:w="1849" w:type="dxa"/>
            <w:vAlign w:val="bottom"/>
          </w:tcPr>
          <w:p w14:paraId="255915E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38,892</w:t>
            </w:r>
          </w:p>
        </w:tc>
        <w:tc>
          <w:tcPr>
            <w:tcW w:w="1849" w:type="dxa"/>
            <w:vAlign w:val="bottom"/>
          </w:tcPr>
          <w:p w14:paraId="65A9E06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76,027</w:t>
            </w:r>
          </w:p>
        </w:tc>
      </w:tr>
      <w:tr w:rsidR="00B10DBF" w14:paraId="3F4223CA" w14:textId="77777777" w:rsidTr="00AE6548">
        <w:tc>
          <w:tcPr>
            <w:tcW w:w="1848" w:type="dxa"/>
            <w:vAlign w:val="bottom"/>
          </w:tcPr>
          <w:p w14:paraId="1090296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1848" w:type="dxa"/>
            <w:vAlign w:val="bottom"/>
          </w:tcPr>
          <w:p w14:paraId="0591AEE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40EFED9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99,675</w:t>
            </w:r>
          </w:p>
        </w:tc>
        <w:tc>
          <w:tcPr>
            <w:tcW w:w="1848" w:type="dxa"/>
            <w:vAlign w:val="bottom"/>
          </w:tcPr>
          <w:p w14:paraId="4F7ACEF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67,253</w:t>
            </w:r>
          </w:p>
        </w:tc>
        <w:tc>
          <w:tcPr>
            <w:tcW w:w="1848" w:type="dxa"/>
            <w:vAlign w:val="bottom"/>
          </w:tcPr>
          <w:p w14:paraId="35629F0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131,335</w:t>
            </w:r>
          </w:p>
        </w:tc>
        <w:tc>
          <w:tcPr>
            <w:tcW w:w="1848" w:type="dxa"/>
            <w:vAlign w:val="bottom"/>
          </w:tcPr>
          <w:p w14:paraId="237C1D2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64,683</w:t>
            </w:r>
          </w:p>
        </w:tc>
        <w:tc>
          <w:tcPr>
            <w:tcW w:w="1849" w:type="dxa"/>
            <w:vAlign w:val="bottom"/>
          </w:tcPr>
          <w:p w14:paraId="6B76FE7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43,605</w:t>
            </w:r>
          </w:p>
        </w:tc>
        <w:tc>
          <w:tcPr>
            <w:tcW w:w="1849" w:type="dxa"/>
            <w:vAlign w:val="bottom"/>
          </w:tcPr>
          <w:p w14:paraId="4F0CF5E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85,303</w:t>
            </w:r>
          </w:p>
        </w:tc>
      </w:tr>
      <w:tr w:rsidR="00B10DBF" w14:paraId="2578B84A" w14:textId="77777777" w:rsidTr="00AE6548">
        <w:tc>
          <w:tcPr>
            <w:tcW w:w="1848" w:type="dxa"/>
            <w:vAlign w:val="bottom"/>
          </w:tcPr>
          <w:p w14:paraId="6763CECD"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48" w:type="dxa"/>
            <w:vAlign w:val="bottom"/>
          </w:tcPr>
          <w:p w14:paraId="7B01872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04ABE17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114,637</w:t>
            </w:r>
          </w:p>
        </w:tc>
        <w:tc>
          <w:tcPr>
            <w:tcW w:w="1848" w:type="dxa"/>
            <w:vAlign w:val="bottom"/>
          </w:tcPr>
          <w:p w14:paraId="50F4EEA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77,425</w:t>
            </w:r>
          </w:p>
        </w:tc>
        <w:tc>
          <w:tcPr>
            <w:tcW w:w="1848" w:type="dxa"/>
            <w:vAlign w:val="bottom"/>
          </w:tcPr>
          <w:p w14:paraId="5F73D8B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150,899</w:t>
            </w:r>
          </w:p>
        </w:tc>
        <w:tc>
          <w:tcPr>
            <w:tcW w:w="1848" w:type="dxa"/>
            <w:vAlign w:val="bottom"/>
          </w:tcPr>
          <w:p w14:paraId="7A4D440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75,454</w:t>
            </w:r>
          </w:p>
        </w:tc>
        <w:tc>
          <w:tcPr>
            <w:tcW w:w="1849" w:type="dxa"/>
            <w:vAlign w:val="bottom"/>
          </w:tcPr>
          <w:p w14:paraId="0137F48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50,899</w:t>
            </w:r>
          </w:p>
        </w:tc>
        <w:tc>
          <w:tcPr>
            <w:tcW w:w="1849" w:type="dxa"/>
            <w:vAlign w:val="bottom"/>
          </w:tcPr>
          <w:p w14:paraId="5AAC77B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99,443</w:t>
            </w:r>
          </w:p>
        </w:tc>
      </w:tr>
      <w:tr w:rsidR="00B10DBF" w14:paraId="2C2E8142" w14:textId="77777777" w:rsidTr="00AE6548">
        <w:tc>
          <w:tcPr>
            <w:tcW w:w="1848" w:type="dxa"/>
            <w:vAlign w:val="bottom"/>
          </w:tcPr>
          <w:p w14:paraId="2342BEE9"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48" w:type="dxa"/>
            <w:vAlign w:val="bottom"/>
          </w:tcPr>
          <w:p w14:paraId="52A2A3D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44738B7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128,822</w:t>
            </w:r>
          </w:p>
        </w:tc>
        <w:tc>
          <w:tcPr>
            <w:tcW w:w="1848" w:type="dxa"/>
            <w:vAlign w:val="bottom"/>
          </w:tcPr>
          <w:p w14:paraId="1FB9A4A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86,953</w:t>
            </w:r>
          </w:p>
        </w:tc>
        <w:tc>
          <w:tcPr>
            <w:tcW w:w="1848" w:type="dxa"/>
            <w:vAlign w:val="bottom"/>
          </w:tcPr>
          <w:p w14:paraId="2FEE676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169,672</w:t>
            </w:r>
          </w:p>
        </w:tc>
        <w:tc>
          <w:tcPr>
            <w:tcW w:w="1848" w:type="dxa"/>
            <w:vAlign w:val="bottom"/>
          </w:tcPr>
          <w:p w14:paraId="6801678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84,632</w:t>
            </w:r>
          </w:p>
        </w:tc>
        <w:tc>
          <w:tcPr>
            <w:tcW w:w="1849" w:type="dxa"/>
            <w:vAlign w:val="bottom"/>
          </w:tcPr>
          <w:p w14:paraId="18ED9E1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57,068</w:t>
            </w:r>
          </w:p>
        </w:tc>
        <w:tc>
          <w:tcPr>
            <w:tcW w:w="1849" w:type="dxa"/>
            <w:vAlign w:val="bottom"/>
          </w:tcPr>
          <w:p w14:paraId="6ED63EA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111,581</w:t>
            </w:r>
          </w:p>
        </w:tc>
      </w:tr>
      <w:tr w:rsidR="00B10DBF" w14:paraId="0A3DB7E1" w14:textId="77777777" w:rsidTr="00AE6548">
        <w:tc>
          <w:tcPr>
            <w:tcW w:w="1848" w:type="dxa"/>
            <w:vAlign w:val="bottom"/>
          </w:tcPr>
          <w:p w14:paraId="0F218CB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1848" w:type="dxa"/>
            <w:vAlign w:val="bottom"/>
          </w:tcPr>
          <w:p w14:paraId="1520ADE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21BCA48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107,348</w:t>
            </w:r>
          </w:p>
        </w:tc>
        <w:tc>
          <w:tcPr>
            <w:tcW w:w="1848" w:type="dxa"/>
            <w:vAlign w:val="bottom"/>
          </w:tcPr>
          <w:p w14:paraId="5D00A39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72,482</w:t>
            </w:r>
          </w:p>
        </w:tc>
        <w:tc>
          <w:tcPr>
            <w:tcW w:w="1848" w:type="dxa"/>
            <w:vAlign w:val="bottom"/>
          </w:tcPr>
          <w:p w14:paraId="7C8FA0F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141,342</w:t>
            </w:r>
          </w:p>
        </w:tc>
        <w:tc>
          <w:tcPr>
            <w:tcW w:w="1848" w:type="dxa"/>
            <w:vAlign w:val="bottom"/>
          </w:tcPr>
          <w:p w14:paraId="2D1EA21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70,860</w:t>
            </w:r>
          </w:p>
        </w:tc>
        <w:tc>
          <w:tcPr>
            <w:tcW w:w="1849" w:type="dxa"/>
            <w:vAlign w:val="bottom"/>
          </w:tcPr>
          <w:p w14:paraId="0B3CD99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47,791</w:t>
            </w:r>
          </w:p>
        </w:tc>
        <w:tc>
          <w:tcPr>
            <w:tcW w:w="1849" w:type="dxa"/>
            <w:vAlign w:val="bottom"/>
          </w:tcPr>
          <w:p w14:paraId="3875620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93,405</w:t>
            </w:r>
          </w:p>
        </w:tc>
      </w:tr>
      <w:tr w:rsidR="00B10DBF" w14:paraId="063343F2" w14:textId="77777777" w:rsidTr="00AE6548">
        <w:tc>
          <w:tcPr>
            <w:tcW w:w="1848" w:type="dxa"/>
            <w:vAlign w:val="bottom"/>
          </w:tcPr>
          <w:p w14:paraId="7CC3DB5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1848" w:type="dxa"/>
            <w:vAlign w:val="bottom"/>
          </w:tcPr>
          <w:p w14:paraId="00C2D06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4CC1EEF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117,500</w:t>
            </w:r>
          </w:p>
        </w:tc>
        <w:tc>
          <w:tcPr>
            <w:tcW w:w="1848" w:type="dxa"/>
            <w:vAlign w:val="bottom"/>
          </w:tcPr>
          <w:p w14:paraId="46FA252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79,301</w:t>
            </w:r>
          </w:p>
        </w:tc>
        <w:tc>
          <w:tcPr>
            <w:tcW w:w="1848" w:type="dxa"/>
            <w:vAlign w:val="bottom"/>
          </w:tcPr>
          <w:p w14:paraId="056FDB7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154,780</w:t>
            </w:r>
          </w:p>
        </w:tc>
        <w:tc>
          <w:tcPr>
            <w:tcW w:w="1848" w:type="dxa"/>
            <w:vAlign w:val="bottom"/>
          </w:tcPr>
          <w:p w14:paraId="2F42B0E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77,430</w:t>
            </w:r>
          </w:p>
        </w:tc>
        <w:tc>
          <w:tcPr>
            <w:tcW w:w="1849" w:type="dxa"/>
            <w:vAlign w:val="bottom"/>
          </w:tcPr>
          <w:p w14:paraId="2C897DD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52,207</w:t>
            </w:r>
          </w:p>
        </w:tc>
        <w:tc>
          <w:tcPr>
            <w:tcW w:w="1849" w:type="dxa"/>
            <w:vAlign w:val="bottom"/>
          </w:tcPr>
          <w:p w14:paraId="31AE490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102,094</w:t>
            </w:r>
          </w:p>
        </w:tc>
      </w:tr>
      <w:tr w:rsidR="00B10DBF" w14:paraId="482ACFE4" w14:textId="77777777" w:rsidTr="00AE6548">
        <w:tc>
          <w:tcPr>
            <w:tcW w:w="1848" w:type="dxa"/>
            <w:vAlign w:val="bottom"/>
          </w:tcPr>
          <w:p w14:paraId="77C23E34"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48" w:type="dxa"/>
            <w:vAlign w:val="bottom"/>
          </w:tcPr>
          <w:p w14:paraId="71D93FE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3676950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93,826</w:t>
            </w:r>
          </w:p>
        </w:tc>
        <w:tc>
          <w:tcPr>
            <w:tcW w:w="1848" w:type="dxa"/>
            <w:vAlign w:val="bottom"/>
          </w:tcPr>
          <w:p w14:paraId="7E3F37D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63,293</w:t>
            </w:r>
          </w:p>
        </w:tc>
        <w:tc>
          <w:tcPr>
            <w:tcW w:w="1848" w:type="dxa"/>
            <w:vAlign w:val="bottom"/>
          </w:tcPr>
          <w:p w14:paraId="5A4DB28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123,650</w:t>
            </w:r>
          </w:p>
        </w:tc>
        <w:tc>
          <w:tcPr>
            <w:tcW w:w="1848" w:type="dxa"/>
            <w:vAlign w:val="bottom"/>
          </w:tcPr>
          <w:p w14:paraId="71C5EDA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61,567</w:t>
            </w:r>
          </w:p>
        </w:tc>
        <w:tc>
          <w:tcPr>
            <w:tcW w:w="1849" w:type="dxa"/>
            <w:vAlign w:val="bottom"/>
          </w:tcPr>
          <w:p w14:paraId="513C1ED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41,499</w:t>
            </w:r>
          </w:p>
        </w:tc>
        <w:tc>
          <w:tcPr>
            <w:tcW w:w="1849" w:type="dxa"/>
            <w:vAlign w:val="bottom"/>
          </w:tcPr>
          <w:p w14:paraId="0A78679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81,202</w:t>
            </w:r>
          </w:p>
        </w:tc>
      </w:tr>
      <w:tr w:rsidR="00B10DBF" w14:paraId="66BEBE3E" w14:textId="77777777" w:rsidTr="00AE6548">
        <w:tc>
          <w:tcPr>
            <w:tcW w:w="1848" w:type="dxa"/>
            <w:vAlign w:val="bottom"/>
          </w:tcPr>
          <w:p w14:paraId="2D7634F9"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48" w:type="dxa"/>
            <w:vAlign w:val="bottom"/>
          </w:tcPr>
          <w:p w14:paraId="2ADAF17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2C6D9D1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104,690</w:t>
            </w:r>
          </w:p>
        </w:tc>
        <w:tc>
          <w:tcPr>
            <w:tcW w:w="1848" w:type="dxa"/>
            <w:vAlign w:val="bottom"/>
          </w:tcPr>
          <w:p w14:paraId="042FA2A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70,610</w:t>
            </w:r>
          </w:p>
        </w:tc>
        <w:tc>
          <w:tcPr>
            <w:tcW w:w="1848" w:type="dxa"/>
            <w:vAlign w:val="bottom"/>
          </w:tcPr>
          <w:p w14:paraId="327F450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137,992</w:t>
            </w:r>
          </w:p>
        </w:tc>
        <w:tc>
          <w:tcPr>
            <w:tcW w:w="1848" w:type="dxa"/>
            <w:vAlign w:val="bottom"/>
          </w:tcPr>
          <w:p w14:paraId="5787A9A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68,725</w:t>
            </w:r>
          </w:p>
        </w:tc>
        <w:tc>
          <w:tcPr>
            <w:tcW w:w="1849" w:type="dxa"/>
            <w:vAlign w:val="bottom"/>
          </w:tcPr>
          <w:p w14:paraId="0A85626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46,320</w:t>
            </w:r>
          </w:p>
        </w:tc>
        <w:tc>
          <w:tcPr>
            <w:tcW w:w="1849" w:type="dxa"/>
            <w:vAlign w:val="bottom"/>
          </w:tcPr>
          <w:p w14:paraId="3A1C323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90,652</w:t>
            </w:r>
          </w:p>
        </w:tc>
      </w:tr>
      <w:tr w:rsidR="00B10DBF" w14:paraId="5D0F1C3D" w14:textId="77777777" w:rsidTr="00AE6548">
        <w:tc>
          <w:tcPr>
            <w:tcW w:w="1848" w:type="dxa"/>
            <w:vAlign w:val="bottom"/>
          </w:tcPr>
          <w:p w14:paraId="3E954A0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1848" w:type="dxa"/>
            <w:vAlign w:val="bottom"/>
          </w:tcPr>
          <w:p w14:paraId="0046ECC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3BF570A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88,146</w:t>
            </w:r>
          </w:p>
        </w:tc>
        <w:tc>
          <w:tcPr>
            <w:tcW w:w="1848" w:type="dxa"/>
            <w:vAlign w:val="bottom"/>
          </w:tcPr>
          <w:p w14:paraId="51EF3D3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59,523</w:t>
            </w:r>
          </w:p>
        </w:tc>
        <w:tc>
          <w:tcPr>
            <w:tcW w:w="1848" w:type="dxa"/>
            <w:vAlign w:val="bottom"/>
          </w:tcPr>
          <w:p w14:paraId="620B3B1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116,046</w:t>
            </w:r>
          </w:p>
        </w:tc>
        <w:tc>
          <w:tcPr>
            <w:tcW w:w="1848" w:type="dxa"/>
            <w:vAlign w:val="bottom"/>
          </w:tcPr>
          <w:p w14:paraId="63E6EDB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58,666</w:t>
            </w:r>
          </w:p>
        </w:tc>
        <w:tc>
          <w:tcPr>
            <w:tcW w:w="1849" w:type="dxa"/>
            <w:vAlign w:val="bottom"/>
          </w:tcPr>
          <w:p w14:paraId="2D39A7A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39,571</w:t>
            </w:r>
          </w:p>
        </w:tc>
        <w:tc>
          <w:tcPr>
            <w:tcW w:w="1849" w:type="dxa"/>
            <w:vAlign w:val="bottom"/>
          </w:tcPr>
          <w:p w14:paraId="17E23B7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77,325</w:t>
            </w:r>
          </w:p>
        </w:tc>
      </w:tr>
      <w:tr w:rsidR="00B10DBF" w14:paraId="110293DC" w14:textId="77777777" w:rsidTr="00AE6548">
        <w:tc>
          <w:tcPr>
            <w:tcW w:w="1848" w:type="dxa"/>
            <w:vAlign w:val="bottom"/>
          </w:tcPr>
          <w:p w14:paraId="27BB473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1848" w:type="dxa"/>
            <w:vAlign w:val="bottom"/>
          </w:tcPr>
          <w:p w14:paraId="56A8213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0B0FD83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94,163</w:t>
            </w:r>
          </w:p>
        </w:tc>
        <w:tc>
          <w:tcPr>
            <w:tcW w:w="1848" w:type="dxa"/>
            <w:vAlign w:val="bottom"/>
          </w:tcPr>
          <w:p w14:paraId="79E73CA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63,563</w:t>
            </w:r>
          </w:p>
        </w:tc>
        <w:tc>
          <w:tcPr>
            <w:tcW w:w="1848" w:type="dxa"/>
            <w:vAlign w:val="bottom"/>
          </w:tcPr>
          <w:p w14:paraId="370FB29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124,014</w:t>
            </w:r>
          </w:p>
        </w:tc>
        <w:tc>
          <w:tcPr>
            <w:tcW w:w="1848" w:type="dxa"/>
            <w:vAlign w:val="bottom"/>
          </w:tcPr>
          <w:p w14:paraId="7043C49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62,555</w:t>
            </w:r>
          </w:p>
        </w:tc>
        <w:tc>
          <w:tcPr>
            <w:tcW w:w="1849" w:type="dxa"/>
            <w:vAlign w:val="bottom"/>
          </w:tcPr>
          <w:p w14:paraId="72D9BE5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42,184</w:t>
            </w:r>
          </w:p>
        </w:tc>
        <w:tc>
          <w:tcPr>
            <w:tcW w:w="1849" w:type="dxa"/>
            <w:vAlign w:val="bottom"/>
          </w:tcPr>
          <w:p w14:paraId="2668794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82,469</w:t>
            </w:r>
          </w:p>
        </w:tc>
      </w:tr>
      <w:tr w:rsidR="00B10DBF" w14:paraId="7E8098DC" w14:textId="77777777" w:rsidTr="00AE6548">
        <w:tc>
          <w:tcPr>
            <w:tcW w:w="1848" w:type="dxa"/>
            <w:vAlign w:val="bottom"/>
          </w:tcPr>
          <w:p w14:paraId="2AEF0F5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1848" w:type="dxa"/>
            <w:vAlign w:val="bottom"/>
          </w:tcPr>
          <w:p w14:paraId="302BCA0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1AF2577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122,876</w:t>
            </w:r>
          </w:p>
        </w:tc>
        <w:tc>
          <w:tcPr>
            <w:tcW w:w="1848" w:type="dxa"/>
            <w:vAlign w:val="bottom"/>
          </w:tcPr>
          <w:p w14:paraId="5E116F4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82,902</w:t>
            </w:r>
          </w:p>
        </w:tc>
        <w:tc>
          <w:tcPr>
            <w:tcW w:w="1848" w:type="dxa"/>
            <w:vAlign w:val="bottom"/>
          </w:tcPr>
          <w:p w14:paraId="5DE6DFD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161,912</w:t>
            </w:r>
          </w:p>
        </w:tc>
        <w:tc>
          <w:tcPr>
            <w:tcW w:w="1848" w:type="dxa"/>
            <w:vAlign w:val="bottom"/>
          </w:tcPr>
          <w:p w14:paraId="7D262E4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89,596</w:t>
            </w:r>
          </w:p>
        </w:tc>
        <w:tc>
          <w:tcPr>
            <w:tcW w:w="1849" w:type="dxa"/>
            <w:vAlign w:val="bottom"/>
          </w:tcPr>
          <w:p w14:paraId="3CC9EDE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60,408</w:t>
            </w:r>
          </w:p>
        </w:tc>
        <w:tc>
          <w:tcPr>
            <w:tcW w:w="1849" w:type="dxa"/>
            <w:vAlign w:val="bottom"/>
          </w:tcPr>
          <w:p w14:paraId="29B777E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118,140</w:t>
            </w:r>
          </w:p>
        </w:tc>
      </w:tr>
      <w:tr w:rsidR="00B10DBF" w14:paraId="2B3B6250" w14:textId="77777777" w:rsidTr="00AE6548">
        <w:tc>
          <w:tcPr>
            <w:tcW w:w="1848" w:type="dxa"/>
            <w:vAlign w:val="bottom"/>
          </w:tcPr>
          <w:p w14:paraId="267520F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1848" w:type="dxa"/>
            <w:vAlign w:val="bottom"/>
          </w:tcPr>
          <w:p w14:paraId="767F677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10B247F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133,310</w:t>
            </w:r>
          </w:p>
        </w:tc>
        <w:tc>
          <w:tcPr>
            <w:tcW w:w="1848" w:type="dxa"/>
            <w:vAlign w:val="bottom"/>
          </w:tcPr>
          <w:p w14:paraId="227F4D2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89,911</w:t>
            </w:r>
          </w:p>
        </w:tc>
        <w:tc>
          <w:tcPr>
            <w:tcW w:w="1848" w:type="dxa"/>
            <w:vAlign w:val="bottom"/>
          </w:tcPr>
          <w:p w14:paraId="08BFD87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175,719</w:t>
            </w:r>
          </w:p>
        </w:tc>
        <w:tc>
          <w:tcPr>
            <w:tcW w:w="1848" w:type="dxa"/>
            <w:vAlign w:val="bottom"/>
          </w:tcPr>
          <w:p w14:paraId="42E10EE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97,147</w:t>
            </w:r>
          </w:p>
        </w:tc>
        <w:tc>
          <w:tcPr>
            <w:tcW w:w="1849" w:type="dxa"/>
            <w:vAlign w:val="bottom"/>
          </w:tcPr>
          <w:p w14:paraId="4F055F1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65,484</w:t>
            </w:r>
          </w:p>
        </w:tc>
        <w:tc>
          <w:tcPr>
            <w:tcW w:w="1849" w:type="dxa"/>
            <w:vAlign w:val="bottom"/>
          </w:tcPr>
          <w:p w14:paraId="1C1D4DB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128,127</w:t>
            </w:r>
          </w:p>
        </w:tc>
      </w:tr>
      <w:tr w:rsidR="00B10DBF" w14:paraId="47F14F1B" w14:textId="77777777" w:rsidTr="00AE6548">
        <w:tc>
          <w:tcPr>
            <w:tcW w:w="1848" w:type="dxa"/>
            <w:vAlign w:val="bottom"/>
          </w:tcPr>
          <w:p w14:paraId="3FCD412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4048724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36548E6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1,155,296</w:t>
            </w:r>
          </w:p>
        </w:tc>
        <w:tc>
          <w:tcPr>
            <w:tcW w:w="1848" w:type="dxa"/>
            <w:vAlign w:val="bottom"/>
          </w:tcPr>
          <w:p w14:paraId="64E77D8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779,970</w:t>
            </w:r>
          </w:p>
        </w:tc>
        <w:tc>
          <w:tcPr>
            <w:tcW w:w="1848" w:type="dxa"/>
            <w:vAlign w:val="bottom"/>
          </w:tcPr>
          <w:p w14:paraId="1FC8614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1,521,332</w:t>
            </w:r>
          </w:p>
        </w:tc>
        <w:tc>
          <w:tcPr>
            <w:tcW w:w="1848" w:type="dxa"/>
            <w:vAlign w:val="bottom"/>
          </w:tcPr>
          <w:p w14:paraId="6549304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770,674</w:t>
            </w:r>
          </w:p>
        </w:tc>
        <w:tc>
          <w:tcPr>
            <w:tcW w:w="1849" w:type="dxa"/>
            <w:vAlign w:val="bottom"/>
          </w:tcPr>
          <w:p w14:paraId="43CD9F7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519,751</w:t>
            </w:r>
          </w:p>
        </w:tc>
        <w:tc>
          <w:tcPr>
            <w:tcW w:w="1849" w:type="dxa"/>
            <w:vAlign w:val="bottom"/>
          </w:tcPr>
          <w:p w14:paraId="426C186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1,015,935</w:t>
            </w:r>
          </w:p>
        </w:tc>
      </w:tr>
      <w:tr w:rsidR="00B10DBF" w14:paraId="21F403DB" w14:textId="77777777" w:rsidTr="00AE6548">
        <w:tc>
          <w:tcPr>
            <w:tcW w:w="1848" w:type="dxa"/>
            <w:vAlign w:val="bottom"/>
          </w:tcPr>
          <w:p w14:paraId="0F74AC4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0A02081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0AFD549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1,301,827</w:t>
            </w:r>
          </w:p>
        </w:tc>
        <w:tc>
          <w:tcPr>
            <w:tcW w:w="1848" w:type="dxa"/>
            <w:vAlign w:val="bottom"/>
          </w:tcPr>
          <w:p w14:paraId="33A1FBF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878,461</w:t>
            </w:r>
          </w:p>
        </w:tc>
        <w:tc>
          <w:tcPr>
            <w:tcW w:w="1848" w:type="dxa"/>
            <w:vAlign w:val="bottom"/>
          </w:tcPr>
          <w:p w14:paraId="684C22E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1,715,125</w:t>
            </w:r>
          </w:p>
        </w:tc>
        <w:tc>
          <w:tcPr>
            <w:tcW w:w="1848" w:type="dxa"/>
            <w:vAlign w:val="bottom"/>
          </w:tcPr>
          <w:p w14:paraId="4BE3A82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867,368</w:t>
            </w:r>
          </w:p>
        </w:tc>
        <w:tc>
          <w:tcPr>
            <w:tcW w:w="1849" w:type="dxa"/>
            <w:vAlign w:val="bottom"/>
          </w:tcPr>
          <w:p w14:paraId="77B778E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584,780</w:t>
            </w:r>
          </w:p>
        </w:tc>
        <w:tc>
          <w:tcPr>
            <w:tcW w:w="1849" w:type="dxa"/>
            <w:vAlign w:val="bottom"/>
          </w:tcPr>
          <w:p w14:paraId="54A6E6E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1,143,753</w:t>
            </w:r>
          </w:p>
        </w:tc>
      </w:tr>
      <w:tr w:rsidR="00B10DBF" w14:paraId="6B3DF55C" w14:textId="77777777" w:rsidTr="00AE6548">
        <w:tc>
          <w:tcPr>
            <w:tcW w:w="1848" w:type="dxa"/>
            <w:vAlign w:val="bottom"/>
          </w:tcPr>
          <w:p w14:paraId="685B3C0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0F1B37D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Total</w:t>
            </w:r>
          </w:p>
        </w:tc>
        <w:tc>
          <w:tcPr>
            <w:tcW w:w="1848" w:type="dxa"/>
            <w:vAlign w:val="bottom"/>
          </w:tcPr>
          <w:p w14:paraId="2239A4F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2,457,123</w:t>
            </w:r>
          </w:p>
        </w:tc>
        <w:tc>
          <w:tcPr>
            <w:tcW w:w="1848" w:type="dxa"/>
            <w:vAlign w:val="bottom"/>
          </w:tcPr>
          <w:p w14:paraId="1879A51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1,658,431</w:t>
            </w:r>
          </w:p>
        </w:tc>
        <w:tc>
          <w:tcPr>
            <w:tcW w:w="1848" w:type="dxa"/>
            <w:vAlign w:val="bottom"/>
          </w:tcPr>
          <w:p w14:paraId="0DBF40A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3,236,458</w:t>
            </w:r>
          </w:p>
        </w:tc>
        <w:tc>
          <w:tcPr>
            <w:tcW w:w="1848" w:type="dxa"/>
            <w:vAlign w:val="bottom"/>
          </w:tcPr>
          <w:p w14:paraId="7D1FB2E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1,638,043</w:t>
            </w:r>
          </w:p>
        </w:tc>
        <w:tc>
          <w:tcPr>
            <w:tcW w:w="1849" w:type="dxa"/>
            <w:vAlign w:val="bottom"/>
          </w:tcPr>
          <w:p w14:paraId="441E8A1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1,104,530</w:t>
            </w:r>
          </w:p>
        </w:tc>
        <w:tc>
          <w:tcPr>
            <w:tcW w:w="1849" w:type="dxa"/>
            <w:vAlign w:val="bottom"/>
          </w:tcPr>
          <w:p w14:paraId="62A4E6F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2,159,688</w:t>
            </w:r>
          </w:p>
        </w:tc>
      </w:tr>
    </w:tbl>
    <w:p w14:paraId="3F89CDA4" w14:textId="77777777" w:rsidR="00376E97" w:rsidRDefault="00376E97">
      <w:pPr>
        <w:spacing w:after="200" w:line="276" w:lineRule="auto"/>
        <w:rPr>
          <w:rFonts w:asciiTheme="minorHAnsi" w:hAnsiTheme="minorHAnsi"/>
          <w:sz w:val="24"/>
        </w:rPr>
      </w:pPr>
      <w:r>
        <w:rPr>
          <w:rFonts w:asciiTheme="minorHAnsi" w:hAnsiTheme="minorHAnsi"/>
          <w:sz w:val="24"/>
        </w:rPr>
        <w:br w:type="page"/>
      </w:r>
    </w:p>
    <w:p w14:paraId="14D947D1" w14:textId="5C513FFE" w:rsidR="00B10DBF" w:rsidRPr="00902F48" w:rsidRDefault="00B10DBF" w:rsidP="00B10DBF">
      <w:pPr>
        <w:spacing w:after="200" w:line="276" w:lineRule="auto"/>
        <w:rPr>
          <w:rFonts w:asciiTheme="minorHAnsi" w:hAnsiTheme="minorHAnsi"/>
          <w:sz w:val="24"/>
        </w:rPr>
      </w:pPr>
      <w:r w:rsidRPr="00C81E02">
        <w:rPr>
          <w:rFonts w:asciiTheme="minorHAnsi" w:hAnsiTheme="minorHAnsi"/>
          <w:sz w:val="24"/>
        </w:rPr>
        <w:lastRenderedPageBreak/>
        <w:t>Table A</w:t>
      </w:r>
      <w:r w:rsidR="003F2E1A">
        <w:rPr>
          <w:rFonts w:asciiTheme="minorHAnsi" w:hAnsiTheme="minorHAnsi"/>
          <w:sz w:val="24"/>
        </w:rPr>
        <w:t>5</w:t>
      </w:r>
      <w:r w:rsidRPr="00C81E02">
        <w:rPr>
          <w:rFonts w:asciiTheme="minorHAnsi" w:hAnsiTheme="minorHAnsi"/>
          <w:sz w:val="24"/>
        </w:rPr>
        <w:t xml:space="preserve"> Life years lost </w:t>
      </w:r>
      <w:r>
        <w:rPr>
          <w:rFonts w:asciiTheme="minorHAnsi" w:hAnsiTheme="minorHAnsi"/>
          <w:sz w:val="24"/>
        </w:rPr>
        <w:t xml:space="preserve">by gender </w:t>
      </w:r>
      <w:r w:rsidRPr="00C81E02">
        <w:rPr>
          <w:rFonts w:asciiTheme="minorHAnsi" w:hAnsiTheme="minorHAnsi"/>
          <w:sz w:val="24"/>
        </w:rPr>
        <w:t>across the local authorities</w:t>
      </w:r>
      <w:r w:rsidR="00376E97">
        <w:rPr>
          <w:rFonts w:asciiTheme="minorHAnsi" w:hAnsiTheme="minorHAnsi"/>
          <w:sz w:val="24"/>
        </w:rPr>
        <w:t xml:space="preserve"> and</w:t>
      </w:r>
      <w:r w:rsidRPr="00C81E02">
        <w:rPr>
          <w:rFonts w:asciiTheme="minorHAnsi" w:hAnsiTheme="minorHAnsi"/>
          <w:sz w:val="24"/>
        </w:rPr>
        <w:t xml:space="preserve"> GM population for NO</w:t>
      </w:r>
      <w:r w:rsidRPr="00C81E02">
        <w:rPr>
          <w:rFonts w:asciiTheme="minorHAnsi" w:hAnsiTheme="minorHAnsi"/>
          <w:sz w:val="24"/>
          <w:vertAlign w:val="subscript"/>
        </w:rPr>
        <w:t>2</w:t>
      </w:r>
      <w:r>
        <w:rPr>
          <w:rFonts w:asciiTheme="minorHAnsi" w:hAnsiTheme="minorHAnsi"/>
          <w:sz w:val="24"/>
        </w:rPr>
        <w:t xml:space="preserve"> (without cut-off)</w:t>
      </w:r>
    </w:p>
    <w:tbl>
      <w:tblPr>
        <w:tblStyle w:val="TableGrid"/>
        <w:tblW w:w="0" w:type="auto"/>
        <w:tblLook w:val="04A0" w:firstRow="1" w:lastRow="0" w:firstColumn="1" w:lastColumn="0" w:noHBand="0" w:noVBand="1"/>
      </w:tblPr>
      <w:tblGrid>
        <w:gridCol w:w="1848"/>
        <w:gridCol w:w="1848"/>
        <w:gridCol w:w="1848"/>
        <w:gridCol w:w="1848"/>
        <w:gridCol w:w="1848"/>
        <w:gridCol w:w="1848"/>
        <w:gridCol w:w="1849"/>
        <w:gridCol w:w="1849"/>
      </w:tblGrid>
      <w:tr w:rsidR="00B10DBF" w14:paraId="56284932" w14:textId="77777777" w:rsidTr="00AE6548">
        <w:tc>
          <w:tcPr>
            <w:tcW w:w="1848" w:type="dxa"/>
            <w:vMerge w:val="restart"/>
            <w:vAlign w:val="bottom"/>
          </w:tcPr>
          <w:p w14:paraId="6EA4C862"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1848" w:type="dxa"/>
            <w:vMerge w:val="restart"/>
            <w:vAlign w:val="bottom"/>
          </w:tcPr>
          <w:p w14:paraId="42A83EEE"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Gender</w:t>
            </w:r>
          </w:p>
        </w:tc>
        <w:tc>
          <w:tcPr>
            <w:tcW w:w="5544" w:type="dxa"/>
            <w:gridSpan w:val="3"/>
            <w:vAlign w:val="bottom"/>
          </w:tcPr>
          <w:p w14:paraId="4B82F685"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5546" w:type="dxa"/>
            <w:gridSpan w:val="3"/>
            <w:vAlign w:val="bottom"/>
          </w:tcPr>
          <w:p w14:paraId="7A381FC9" w14:textId="647C39AE"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r>
      <w:tr w:rsidR="00B10DBF" w14:paraId="1DF34185" w14:textId="77777777" w:rsidTr="00AE6548">
        <w:tc>
          <w:tcPr>
            <w:tcW w:w="1848" w:type="dxa"/>
            <w:vMerge/>
            <w:vAlign w:val="bottom"/>
          </w:tcPr>
          <w:p w14:paraId="628CE1A6" w14:textId="77777777" w:rsidR="00B10DBF" w:rsidRPr="00F565A2" w:rsidRDefault="00B10DBF" w:rsidP="00AE6548">
            <w:pPr>
              <w:rPr>
                <w:rFonts w:asciiTheme="minorHAnsi" w:hAnsiTheme="minorHAnsi"/>
                <w:color w:val="000000"/>
                <w:szCs w:val="22"/>
              </w:rPr>
            </w:pPr>
          </w:p>
        </w:tc>
        <w:tc>
          <w:tcPr>
            <w:tcW w:w="1848" w:type="dxa"/>
            <w:vMerge/>
            <w:vAlign w:val="bottom"/>
          </w:tcPr>
          <w:p w14:paraId="51B97904" w14:textId="77777777" w:rsidR="00B10DBF" w:rsidRPr="00F565A2" w:rsidRDefault="00B10DBF" w:rsidP="00AE6548">
            <w:pPr>
              <w:rPr>
                <w:rFonts w:asciiTheme="minorHAnsi" w:hAnsiTheme="minorHAnsi"/>
                <w:color w:val="000000"/>
                <w:szCs w:val="22"/>
              </w:rPr>
            </w:pPr>
          </w:p>
        </w:tc>
        <w:tc>
          <w:tcPr>
            <w:tcW w:w="1848" w:type="dxa"/>
            <w:vAlign w:val="bottom"/>
          </w:tcPr>
          <w:p w14:paraId="536474E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1848" w:type="dxa"/>
            <w:vAlign w:val="bottom"/>
          </w:tcPr>
          <w:p w14:paraId="4FE4C13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Lower estimate</w:t>
            </w:r>
          </w:p>
        </w:tc>
        <w:tc>
          <w:tcPr>
            <w:tcW w:w="1848" w:type="dxa"/>
            <w:vAlign w:val="bottom"/>
          </w:tcPr>
          <w:p w14:paraId="15D44C6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Upper estimate</w:t>
            </w:r>
          </w:p>
        </w:tc>
        <w:tc>
          <w:tcPr>
            <w:tcW w:w="1848" w:type="dxa"/>
            <w:vAlign w:val="bottom"/>
          </w:tcPr>
          <w:p w14:paraId="0C837F2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1849" w:type="dxa"/>
            <w:vAlign w:val="bottom"/>
          </w:tcPr>
          <w:p w14:paraId="2BB0F6E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Lower estimate</w:t>
            </w:r>
          </w:p>
        </w:tc>
        <w:tc>
          <w:tcPr>
            <w:tcW w:w="1849" w:type="dxa"/>
            <w:vAlign w:val="bottom"/>
          </w:tcPr>
          <w:p w14:paraId="3EFD7EB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Upper estimate</w:t>
            </w:r>
          </w:p>
        </w:tc>
      </w:tr>
      <w:tr w:rsidR="00B10DBF" w14:paraId="1E5BF9A1" w14:textId="77777777" w:rsidTr="00AE6548">
        <w:tc>
          <w:tcPr>
            <w:tcW w:w="1848" w:type="dxa"/>
            <w:vAlign w:val="bottom"/>
          </w:tcPr>
          <w:p w14:paraId="18255BA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1848" w:type="dxa"/>
            <w:vAlign w:val="bottom"/>
          </w:tcPr>
          <w:p w14:paraId="6C3971A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72C8F92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80,973</w:t>
            </w:r>
          </w:p>
        </w:tc>
        <w:tc>
          <w:tcPr>
            <w:tcW w:w="1848" w:type="dxa"/>
            <w:vAlign w:val="bottom"/>
          </w:tcPr>
          <w:p w14:paraId="230BABA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28,471</w:t>
            </w:r>
          </w:p>
        </w:tc>
        <w:tc>
          <w:tcPr>
            <w:tcW w:w="1848" w:type="dxa"/>
            <w:vAlign w:val="bottom"/>
          </w:tcPr>
          <w:p w14:paraId="11C4249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128,957</w:t>
            </w:r>
          </w:p>
        </w:tc>
        <w:tc>
          <w:tcPr>
            <w:tcW w:w="1848" w:type="dxa"/>
            <w:vAlign w:val="bottom"/>
          </w:tcPr>
          <w:p w14:paraId="2CBBA9C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42,114</w:t>
            </w:r>
          </w:p>
        </w:tc>
        <w:tc>
          <w:tcPr>
            <w:tcW w:w="1849" w:type="dxa"/>
            <w:vAlign w:val="bottom"/>
          </w:tcPr>
          <w:p w14:paraId="366D7F6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14,784</w:t>
            </w:r>
          </w:p>
        </w:tc>
        <w:tc>
          <w:tcPr>
            <w:tcW w:w="1849" w:type="dxa"/>
            <w:vAlign w:val="bottom"/>
          </w:tcPr>
          <w:p w14:paraId="21BE58A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67,172</w:t>
            </w:r>
          </w:p>
        </w:tc>
      </w:tr>
      <w:tr w:rsidR="00B10DBF" w14:paraId="1ABA1DA8" w14:textId="77777777" w:rsidTr="00AE6548">
        <w:tc>
          <w:tcPr>
            <w:tcW w:w="1848" w:type="dxa"/>
            <w:vAlign w:val="bottom"/>
          </w:tcPr>
          <w:p w14:paraId="49844BB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1848" w:type="dxa"/>
            <w:vAlign w:val="bottom"/>
          </w:tcPr>
          <w:p w14:paraId="735A589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6C067FC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92,872</w:t>
            </w:r>
          </w:p>
        </w:tc>
        <w:tc>
          <w:tcPr>
            <w:tcW w:w="1848" w:type="dxa"/>
            <w:vAlign w:val="bottom"/>
          </w:tcPr>
          <w:p w14:paraId="506037E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32,655</w:t>
            </w:r>
          </w:p>
        </w:tc>
        <w:tc>
          <w:tcPr>
            <w:tcW w:w="1848" w:type="dxa"/>
            <w:vAlign w:val="bottom"/>
          </w:tcPr>
          <w:p w14:paraId="164E621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147,907</w:t>
            </w:r>
          </w:p>
        </w:tc>
        <w:tc>
          <w:tcPr>
            <w:tcW w:w="1848" w:type="dxa"/>
            <w:vAlign w:val="bottom"/>
          </w:tcPr>
          <w:p w14:paraId="5815711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48,374</w:t>
            </w:r>
          </w:p>
        </w:tc>
        <w:tc>
          <w:tcPr>
            <w:tcW w:w="1849" w:type="dxa"/>
            <w:vAlign w:val="bottom"/>
          </w:tcPr>
          <w:p w14:paraId="49A007F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16,983</w:t>
            </w:r>
          </w:p>
        </w:tc>
        <w:tc>
          <w:tcPr>
            <w:tcW w:w="1849" w:type="dxa"/>
            <w:vAlign w:val="bottom"/>
          </w:tcPr>
          <w:p w14:paraId="1B5EB10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77,154</w:t>
            </w:r>
          </w:p>
        </w:tc>
      </w:tr>
      <w:tr w:rsidR="00B10DBF" w14:paraId="365B99AF" w14:textId="77777777" w:rsidTr="00AE6548">
        <w:tc>
          <w:tcPr>
            <w:tcW w:w="1848" w:type="dxa"/>
            <w:vAlign w:val="bottom"/>
          </w:tcPr>
          <w:p w14:paraId="71106DC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1848" w:type="dxa"/>
            <w:vAlign w:val="bottom"/>
          </w:tcPr>
          <w:p w14:paraId="1E504A8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0947F1C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56,366</w:t>
            </w:r>
          </w:p>
        </w:tc>
        <w:tc>
          <w:tcPr>
            <w:tcW w:w="1848" w:type="dxa"/>
            <w:vAlign w:val="bottom"/>
          </w:tcPr>
          <w:p w14:paraId="2813969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19,818</w:t>
            </w:r>
          </w:p>
        </w:tc>
        <w:tc>
          <w:tcPr>
            <w:tcW w:w="1848" w:type="dxa"/>
            <w:vAlign w:val="bottom"/>
          </w:tcPr>
          <w:p w14:paraId="12841DC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89,768</w:t>
            </w:r>
          </w:p>
        </w:tc>
        <w:tc>
          <w:tcPr>
            <w:tcW w:w="1848" w:type="dxa"/>
            <w:vAlign w:val="bottom"/>
          </w:tcPr>
          <w:p w14:paraId="7176503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28,266</w:t>
            </w:r>
          </w:p>
        </w:tc>
        <w:tc>
          <w:tcPr>
            <w:tcW w:w="1849" w:type="dxa"/>
            <w:vAlign w:val="bottom"/>
          </w:tcPr>
          <w:p w14:paraId="62F0961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9,922</w:t>
            </w:r>
          </w:p>
        </w:tc>
        <w:tc>
          <w:tcPr>
            <w:tcW w:w="1849" w:type="dxa"/>
            <w:vAlign w:val="bottom"/>
          </w:tcPr>
          <w:p w14:paraId="42BBB6A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45,088</w:t>
            </w:r>
          </w:p>
        </w:tc>
      </w:tr>
      <w:tr w:rsidR="00B10DBF" w14:paraId="1D2F46EF" w14:textId="77777777" w:rsidTr="00AE6548">
        <w:tc>
          <w:tcPr>
            <w:tcW w:w="1848" w:type="dxa"/>
            <w:vAlign w:val="bottom"/>
          </w:tcPr>
          <w:p w14:paraId="7323A71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1848" w:type="dxa"/>
            <w:vAlign w:val="bottom"/>
          </w:tcPr>
          <w:p w14:paraId="39CCFE8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084C981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63,231</w:t>
            </w:r>
          </w:p>
        </w:tc>
        <w:tc>
          <w:tcPr>
            <w:tcW w:w="1848" w:type="dxa"/>
            <w:vAlign w:val="bottom"/>
          </w:tcPr>
          <w:p w14:paraId="7D72B20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22,234</w:t>
            </w:r>
          </w:p>
        </w:tc>
        <w:tc>
          <w:tcPr>
            <w:tcW w:w="1848" w:type="dxa"/>
            <w:vAlign w:val="bottom"/>
          </w:tcPr>
          <w:p w14:paraId="34244E9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100,698</w:t>
            </w:r>
          </w:p>
        </w:tc>
        <w:tc>
          <w:tcPr>
            <w:tcW w:w="1848" w:type="dxa"/>
            <w:vAlign w:val="bottom"/>
          </w:tcPr>
          <w:p w14:paraId="6FE802E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31,771</w:t>
            </w:r>
          </w:p>
        </w:tc>
        <w:tc>
          <w:tcPr>
            <w:tcW w:w="1849" w:type="dxa"/>
            <w:vAlign w:val="bottom"/>
          </w:tcPr>
          <w:p w14:paraId="32C3F7B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11,154</w:t>
            </w:r>
          </w:p>
        </w:tc>
        <w:tc>
          <w:tcPr>
            <w:tcW w:w="1849" w:type="dxa"/>
            <w:vAlign w:val="bottom"/>
          </w:tcPr>
          <w:p w14:paraId="2301F56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50,673</w:t>
            </w:r>
          </w:p>
        </w:tc>
      </w:tr>
      <w:tr w:rsidR="00B10DBF" w14:paraId="648F3D60" w14:textId="77777777" w:rsidTr="00AE6548">
        <w:tc>
          <w:tcPr>
            <w:tcW w:w="1848" w:type="dxa"/>
            <w:vAlign w:val="bottom"/>
          </w:tcPr>
          <w:p w14:paraId="39C0F73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1848" w:type="dxa"/>
            <w:vAlign w:val="bottom"/>
          </w:tcPr>
          <w:p w14:paraId="3AD9FD1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57CFF11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216,659</w:t>
            </w:r>
          </w:p>
        </w:tc>
        <w:tc>
          <w:tcPr>
            <w:tcW w:w="1848" w:type="dxa"/>
            <w:vAlign w:val="bottom"/>
          </w:tcPr>
          <w:p w14:paraId="5F61CC7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76,400</w:t>
            </w:r>
          </w:p>
        </w:tc>
        <w:tc>
          <w:tcPr>
            <w:tcW w:w="1848" w:type="dxa"/>
            <w:vAlign w:val="bottom"/>
          </w:tcPr>
          <w:p w14:paraId="45EEA0E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344,118</w:t>
            </w:r>
          </w:p>
        </w:tc>
        <w:tc>
          <w:tcPr>
            <w:tcW w:w="1848" w:type="dxa"/>
            <w:vAlign w:val="bottom"/>
          </w:tcPr>
          <w:p w14:paraId="6EA0121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111,078</w:t>
            </w:r>
          </w:p>
        </w:tc>
        <w:tc>
          <w:tcPr>
            <w:tcW w:w="1849" w:type="dxa"/>
            <w:vAlign w:val="bottom"/>
          </w:tcPr>
          <w:p w14:paraId="0DE3CBF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39,049</w:t>
            </w:r>
          </w:p>
        </w:tc>
        <w:tc>
          <w:tcPr>
            <w:tcW w:w="1849" w:type="dxa"/>
            <w:vAlign w:val="bottom"/>
          </w:tcPr>
          <w:p w14:paraId="771465B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176,942</w:t>
            </w:r>
          </w:p>
        </w:tc>
      </w:tr>
      <w:tr w:rsidR="00B10DBF" w14:paraId="0293983A" w14:textId="77777777" w:rsidTr="00AE6548">
        <w:tc>
          <w:tcPr>
            <w:tcW w:w="1848" w:type="dxa"/>
            <w:vAlign w:val="bottom"/>
          </w:tcPr>
          <w:p w14:paraId="66327D8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1848" w:type="dxa"/>
            <w:vAlign w:val="bottom"/>
          </w:tcPr>
          <w:p w14:paraId="3A07060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3A7F0DC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257,412</w:t>
            </w:r>
          </w:p>
        </w:tc>
        <w:tc>
          <w:tcPr>
            <w:tcW w:w="1848" w:type="dxa"/>
            <w:vAlign w:val="bottom"/>
          </w:tcPr>
          <w:p w14:paraId="3740D0A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90,608</w:t>
            </w:r>
          </w:p>
        </w:tc>
        <w:tc>
          <w:tcPr>
            <w:tcW w:w="1848" w:type="dxa"/>
            <w:vAlign w:val="bottom"/>
          </w:tcPr>
          <w:p w14:paraId="4C91817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409,513</w:t>
            </w:r>
          </w:p>
        </w:tc>
        <w:tc>
          <w:tcPr>
            <w:tcW w:w="1848" w:type="dxa"/>
            <w:vAlign w:val="bottom"/>
          </w:tcPr>
          <w:p w14:paraId="051F9FA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131,990</w:t>
            </w:r>
          </w:p>
        </w:tc>
        <w:tc>
          <w:tcPr>
            <w:tcW w:w="1849" w:type="dxa"/>
            <w:vAlign w:val="bottom"/>
          </w:tcPr>
          <w:p w14:paraId="293D583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46,361</w:t>
            </w:r>
          </w:p>
        </w:tc>
        <w:tc>
          <w:tcPr>
            <w:tcW w:w="1849" w:type="dxa"/>
            <w:vAlign w:val="bottom"/>
          </w:tcPr>
          <w:p w14:paraId="316ECBF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210,416</w:t>
            </w:r>
          </w:p>
        </w:tc>
      </w:tr>
      <w:tr w:rsidR="00B10DBF" w14:paraId="390493CF" w14:textId="77777777" w:rsidTr="00AE6548">
        <w:tc>
          <w:tcPr>
            <w:tcW w:w="1848" w:type="dxa"/>
            <w:vAlign w:val="bottom"/>
          </w:tcPr>
          <w:p w14:paraId="7343A63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1848" w:type="dxa"/>
            <w:vAlign w:val="bottom"/>
          </w:tcPr>
          <w:p w14:paraId="054C47D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5A6D45B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74,402</w:t>
            </w:r>
          </w:p>
        </w:tc>
        <w:tc>
          <w:tcPr>
            <w:tcW w:w="1848" w:type="dxa"/>
            <w:vAlign w:val="bottom"/>
          </w:tcPr>
          <w:p w14:paraId="2D178CC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26,182</w:t>
            </w:r>
          </w:p>
        </w:tc>
        <w:tc>
          <w:tcPr>
            <w:tcW w:w="1848" w:type="dxa"/>
            <w:vAlign w:val="bottom"/>
          </w:tcPr>
          <w:p w14:paraId="7B80F40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118,400</w:t>
            </w:r>
          </w:p>
        </w:tc>
        <w:tc>
          <w:tcPr>
            <w:tcW w:w="1848" w:type="dxa"/>
            <w:vAlign w:val="bottom"/>
          </w:tcPr>
          <w:p w14:paraId="1D1E97C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38,391</w:t>
            </w:r>
          </w:p>
        </w:tc>
        <w:tc>
          <w:tcPr>
            <w:tcW w:w="1849" w:type="dxa"/>
            <w:vAlign w:val="bottom"/>
          </w:tcPr>
          <w:p w14:paraId="39B22C2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13,482</w:t>
            </w:r>
          </w:p>
        </w:tc>
        <w:tc>
          <w:tcPr>
            <w:tcW w:w="1849" w:type="dxa"/>
            <w:vAlign w:val="bottom"/>
          </w:tcPr>
          <w:p w14:paraId="0353984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61,213</w:t>
            </w:r>
          </w:p>
        </w:tc>
      </w:tr>
      <w:tr w:rsidR="00B10DBF" w14:paraId="39FD1548" w14:textId="77777777" w:rsidTr="00AE6548">
        <w:tc>
          <w:tcPr>
            <w:tcW w:w="1848" w:type="dxa"/>
            <w:vAlign w:val="bottom"/>
          </w:tcPr>
          <w:p w14:paraId="7FA74DC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1848" w:type="dxa"/>
            <w:vAlign w:val="bottom"/>
          </w:tcPr>
          <w:p w14:paraId="505EE8F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641CFFC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83,753</w:t>
            </w:r>
          </w:p>
        </w:tc>
        <w:tc>
          <w:tcPr>
            <w:tcW w:w="1848" w:type="dxa"/>
            <w:vAlign w:val="bottom"/>
          </w:tcPr>
          <w:p w14:paraId="478CAB1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29,457</w:t>
            </w:r>
          </w:p>
        </w:tc>
        <w:tc>
          <w:tcPr>
            <w:tcW w:w="1848" w:type="dxa"/>
            <w:vAlign w:val="bottom"/>
          </w:tcPr>
          <w:p w14:paraId="7A8D581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133,345</w:t>
            </w:r>
          </w:p>
        </w:tc>
        <w:tc>
          <w:tcPr>
            <w:tcW w:w="1848" w:type="dxa"/>
            <w:vAlign w:val="bottom"/>
          </w:tcPr>
          <w:p w14:paraId="1B7A55E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43,100</w:t>
            </w:r>
          </w:p>
        </w:tc>
        <w:tc>
          <w:tcPr>
            <w:tcW w:w="1849" w:type="dxa"/>
            <w:vAlign w:val="bottom"/>
          </w:tcPr>
          <w:p w14:paraId="3F3E8B6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15,132</w:t>
            </w:r>
          </w:p>
        </w:tc>
        <w:tc>
          <w:tcPr>
            <w:tcW w:w="1849" w:type="dxa"/>
            <w:vAlign w:val="bottom"/>
          </w:tcPr>
          <w:p w14:paraId="5D7704B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68,737</w:t>
            </w:r>
          </w:p>
        </w:tc>
      </w:tr>
      <w:tr w:rsidR="00B10DBF" w14:paraId="0D61F9A6" w14:textId="77777777" w:rsidTr="00AE6548">
        <w:tc>
          <w:tcPr>
            <w:tcW w:w="1848" w:type="dxa"/>
            <w:vAlign w:val="bottom"/>
          </w:tcPr>
          <w:p w14:paraId="3D26507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1848" w:type="dxa"/>
            <w:vAlign w:val="bottom"/>
          </w:tcPr>
          <w:p w14:paraId="01E9888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7727455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65,525</w:t>
            </w:r>
          </w:p>
        </w:tc>
        <w:tc>
          <w:tcPr>
            <w:tcW w:w="1848" w:type="dxa"/>
            <w:vAlign w:val="bottom"/>
          </w:tcPr>
          <w:p w14:paraId="389CBB9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23,060</w:t>
            </w:r>
          </w:p>
        </w:tc>
        <w:tc>
          <w:tcPr>
            <w:tcW w:w="1848" w:type="dxa"/>
            <w:vAlign w:val="bottom"/>
          </w:tcPr>
          <w:p w14:paraId="6FD60A5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104,266</w:t>
            </w:r>
          </w:p>
        </w:tc>
        <w:tc>
          <w:tcPr>
            <w:tcW w:w="1848" w:type="dxa"/>
            <w:vAlign w:val="bottom"/>
          </w:tcPr>
          <w:p w14:paraId="01578E1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32,885</w:t>
            </w:r>
          </w:p>
        </w:tc>
        <w:tc>
          <w:tcPr>
            <w:tcW w:w="1849" w:type="dxa"/>
            <w:vAlign w:val="bottom"/>
          </w:tcPr>
          <w:p w14:paraId="16F1C93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11,549</w:t>
            </w:r>
          </w:p>
        </w:tc>
        <w:tc>
          <w:tcPr>
            <w:tcW w:w="1849" w:type="dxa"/>
            <w:vAlign w:val="bottom"/>
          </w:tcPr>
          <w:p w14:paraId="54C10EC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52,434</w:t>
            </w:r>
          </w:p>
        </w:tc>
      </w:tr>
      <w:tr w:rsidR="00B10DBF" w14:paraId="257D38F9" w14:textId="77777777" w:rsidTr="00AE6548">
        <w:tc>
          <w:tcPr>
            <w:tcW w:w="1848" w:type="dxa"/>
            <w:vAlign w:val="bottom"/>
          </w:tcPr>
          <w:p w14:paraId="02B31A6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1848" w:type="dxa"/>
            <w:vAlign w:val="bottom"/>
          </w:tcPr>
          <w:p w14:paraId="2C0833F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51BD4E3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73,520</w:t>
            </w:r>
          </w:p>
        </w:tc>
        <w:tc>
          <w:tcPr>
            <w:tcW w:w="1848" w:type="dxa"/>
            <w:vAlign w:val="bottom"/>
          </w:tcPr>
          <w:p w14:paraId="666E5E2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25,851</w:t>
            </w:r>
          </w:p>
        </w:tc>
        <w:tc>
          <w:tcPr>
            <w:tcW w:w="1848" w:type="dxa"/>
            <w:vAlign w:val="bottom"/>
          </w:tcPr>
          <w:p w14:paraId="331F1DF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117,085</w:t>
            </w:r>
          </w:p>
        </w:tc>
        <w:tc>
          <w:tcPr>
            <w:tcW w:w="1848" w:type="dxa"/>
            <w:vAlign w:val="bottom"/>
          </w:tcPr>
          <w:p w14:paraId="4BCE5D9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36,926</w:t>
            </w:r>
          </w:p>
        </w:tc>
        <w:tc>
          <w:tcPr>
            <w:tcW w:w="1849" w:type="dxa"/>
            <w:vAlign w:val="bottom"/>
          </w:tcPr>
          <w:p w14:paraId="46E9F65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12,963</w:t>
            </w:r>
          </w:p>
        </w:tc>
        <w:tc>
          <w:tcPr>
            <w:tcW w:w="1849" w:type="dxa"/>
            <w:vAlign w:val="bottom"/>
          </w:tcPr>
          <w:p w14:paraId="189BA10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58,898</w:t>
            </w:r>
          </w:p>
        </w:tc>
      </w:tr>
      <w:tr w:rsidR="00B10DBF" w14:paraId="4819F672" w14:textId="77777777" w:rsidTr="00AE6548">
        <w:tc>
          <w:tcPr>
            <w:tcW w:w="1848" w:type="dxa"/>
            <w:vAlign w:val="bottom"/>
          </w:tcPr>
          <w:p w14:paraId="4FFF8179"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48" w:type="dxa"/>
            <w:vAlign w:val="bottom"/>
          </w:tcPr>
          <w:p w14:paraId="1816D0B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3E5169C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97,595</w:t>
            </w:r>
          </w:p>
        </w:tc>
        <w:tc>
          <w:tcPr>
            <w:tcW w:w="1848" w:type="dxa"/>
            <w:vAlign w:val="bottom"/>
          </w:tcPr>
          <w:p w14:paraId="5452B4D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34,393</w:t>
            </w:r>
          </w:p>
        </w:tc>
        <w:tc>
          <w:tcPr>
            <w:tcW w:w="1848" w:type="dxa"/>
            <w:vAlign w:val="bottom"/>
          </w:tcPr>
          <w:p w14:paraId="03F101B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155,098</w:t>
            </w:r>
          </w:p>
        </w:tc>
        <w:tc>
          <w:tcPr>
            <w:tcW w:w="1848" w:type="dxa"/>
            <w:vAlign w:val="bottom"/>
          </w:tcPr>
          <w:p w14:paraId="4FDA856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48,538</w:t>
            </w:r>
          </w:p>
        </w:tc>
        <w:tc>
          <w:tcPr>
            <w:tcW w:w="1849" w:type="dxa"/>
            <w:vAlign w:val="bottom"/>
          </w:tcPr>
          <w:p w14:paraId="0D3C3FF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17,056</w:t>
            </w:r>
          </w:p>
        </w:tc>
        <w:tc>
          <w:tcPr>
            <w:tcW w:w="1849" w:type="dxa"/>
            <w:vAlign w:val="bottom"/>
          </w:tcPr>
          <w:p w14:paraId="5B6EE37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77,348</w:t>
            </w:r>
          </w:p>
        </w:tc>
      </w:tr>
      <w:tr w:rsidR="00B10DBF" w14:paraId="0E02E196" w14:textId="77777777" w:rsidTr="00AE6548">
        <w:tc>
          <w:tcPr>
            <w:tcW w:w="1848" w:type="dxa"/>
            <w:vAlign w:val="bottom"/>
          </w:tcPr>
          <w:p w14:paraId="27104A8F"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48" w:type="dxa"/>
            <w:vAlign w:val="bottom"/>
          </w:tcPr>
          <w:p w14:paraId="37090CF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71424DD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109,931</w:t>
            </w:r>
          </w:p>
        </w:tc>
        <w:tc>
          <w:tcPr>
            <w:tcW w:w="1848" w:type="dxa"/>
            <w:vAlign w:val="bottom"/>
          </w:tcPr>
          <w:p w14:paraId="17B13E9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38,701</w:t>
            </w:r>
          </w:p>
        </w:tc>
        <w:tc>
          <w:tcPr>
            <w:tcW w:w="1848" w:type="dxa"/>
            <w:vAlign w:val="bottom"/>
          </w:tcPr>
          <w:p w14:paraId="05BA3E7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174,865</w:t>
            </w:r>
          </w:p>
        </w:tc>
        <w:tc>
          <w:tcPr>
            <w:tcW w:w="1848" w:type="dxa"/>
            <w:vAlign w:val="bottom"/>
          </w:tcPr>
          <w:p w14:paraId="54FBCD8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54,656</w:t>
            </w:r>
          </w:p>
        </w:tc>
        <w:tc>
          <w:tcPr>
            <w:tcW w:w="1849" w:type="dxa"/>
            <w:vAlign w:val="bottom"/>
          </w:tcPr>
          <w:p w14:paraId="5B095E0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19,199</w:t>
            </w:r>
          </w:p>
        </w:tc>
        <w:tc>
          <w:tcPr>
            <w:tcW w:w="1849" w:type="dxa"/>
            <w:vAlign w:val="bottom"/>
          </w:tcPr>
          <w:p w14:paraId="1169418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87,127</w:t>
            </w:r>
          </w:p>
        </w:tc>
      </w:tr>
      <w:tr w:rsidR="00B10DBF" w14:paraId="30DFE663" w14:textId="77777777" w:rsidTr="00AE6548">
        <w:tc>
          <w:tcPr>
            <w:tcW w:w="1848" w:type="dxa"/>
            <w:vAlign w:val="bottom"/>
          </w:tcPr>
          <w:p w14:paraId="1F94E44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1848" w:type="dxa"/>
            <w:vAlign w:val="bottom"/>
          </w:tcPr>
          <w:p w14:paraId="2E07294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63C7515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80,097</w:t>
            </w:r>
          </w:p>
        </w:tc>
        <w:tc>
          <w:tcPr>
            <w:tcW w:w="1848" w:type="dxa"/>
            <w:vAlign w:val="bottom"/>
          </w:tcPr>
          <w:p w14:paraId="7087B06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28,195</w:t>
            </w:r>
          </w:p>
        </w:tc>
        <w:tc>
          <w:tcPr>
            <w:tcW w:w="1848" w:type="dxa"/>
            <w:vAlign w:val="bottom"/>
          </w:tcPr>
          <w:p w14:paraId="20870B5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127,428</w:t>
            </w:r>
          </w:p>
        </w:tc>
        <w:tc>
          <w:tcPr>
            <w:tcW w:w="1848" w:type="dxa"/>
            <w:vAlign w:val="bottom"/>
          </w:tcPr>
          <w:p w14:paraId="77CA59E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43,268</w:t>
            </w:r>
          </w:p>
        </w:tc>
        <w:tc>
          <w:tcPr>
            <w:tcW w:w="1849" w:type="dxa"/>
            <w:vAlign w:val="bottom"/>
          </w:tcPr>
          <w:p w14:paraId="28E8ACB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15,198</w:t>
            </w:r>
          </w:p>
        </w:tc>
        <w:tc>
          <w:tcPr>
            <w:tcW w:w="1849" w:type="dxa"/>
            <w:vAlign w:val="bottom"/>
          </w:tcPr>
          <w:p w14:paraId="0136DD9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68,975</w:t>
            </w:r>
          </w:p>
        </w:tc>
      </w:tr>
      <w:tr w:rsidR="00B10DBF" w14:paraId="7858B3DA" w14:textId="77777777" w:rsidTr="00AE6548">
        <w:tc>
          <w:tcPr>
            <w:tcW w:w="1848" w:type="dxa"/>
            <w:vAlign w:val="bottom"/>
          </w:tcPr>
          <w:p w14:paraId="1896397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1848" w:type="dxa"/>
            <w:vAlign w:val="bottom"/>
          </w:tcPr>
          <w:p w14:paraId="56272C8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37E3681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87,949</w:t>
            </w:r>
          </w:p>
        </w:tc>
        <w:tc>
          <w:tcPr>
            <w:tcW w:w="1848" w:type="dxa"/>
            <w:vAlign w:val="bottom"/>
          </w:tcPr>
          <w:p w14:paraId="2A1DB31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30,938</w:t>
            </w:r>
          </w:p>
        </w:tc>
        <w:tc>
          <w:tcPr>
            <w:tcW w:w="1848" w:type="dxa"/>
            <w:vAlign w:val="bottom"/>
          </w:tcPr>
          <w:p w14:paraId="506D618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140,005</w:t>
            </w:r>
          </w:p>
        </w:tc>
        <w:tc>
          <w:tcPr>
            <w:tcW w:w="1848" w:type="dxa"/>
            <w:vAlign w:val="bottom"/>
          </w:tcPr>
          <w:p w14:paraId="0F43A43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47,305</w:t>
            </w:r>
          </w:p>
        </w:tc>
        <w:tc>
          <w:tcPr>
            <w:tcW w:w="1849" w:type="dxa"/>
            <w:vAlign w:val="bottom"/>
          </w:tcPr>
          <w:p w14:paraId="31002EA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16,612</w:t>
            </w:r>
          </w:p>
        </w:tc>
        <w:tc>
          <w:tcPr>
            <w:tcW w:w="1849" w:type="dxa"/>
            <w:vAlign w:val="bottom"/>
          </w:tcPr>
          <w:p w14:paraId="6F0A472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75,429</w:t>
            </w:r>
          </w:p>
        </w:tc>
      </w:tr>
      <w:tr w:rsidR="00B10DBF" w14:paraId="75208D86" w14:textId="77777777" w:rsidTr="00AE6548">
        <w:tc>
          <w:tcPr>
            <w:tcW w:w="1848" w:type="dxa"/>
            <w:vAlign w:val="bottom"/>
          </w:tcPr>
          <w:p w14:paraId="7DF8A8CE"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48" w:type="dxa"/>
            <w:vAlign w:val="bottom"/>
          </w:tcPr>
          <w:p w14:paraId="4770D55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4EB5DAE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71,599</w:t>
            </w:r>
          </w:p>
        </w:tc>
        <w:tc>
          <w:tcPr>
            <w:tcW w:w="1848" w:type="dxa"/>
            <w:vAlign w:val="bottom"/>
          </w:tcPr>
          <w:p w14:paraId="319B976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25,171</w:t>
            </w:r>
          </w:p>
        </w:tc>
        <w:tc>
          <w:tcPr>
            <w:tcW w:w="1848" w:type="dxa"/>
            <w:vAlign w:val="bottom"/>
          </w:tcPr>
          <w:p w14:paraId="390C08D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114,042</w:t>
            </w:r>
          </w:p>
        </w:tc>
        <w:tc>
          <w:tcPr>
            <w:tcW w:w="1848" w:type="dxa"/>
            <w:vAlign w:val="bottom"/>
          </w:tcPr>
          <w:p w14:paraId="1DBBB8F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37,263</w:t>
            </w:r>
          </w:p>
        </w:tc>
        <w:tc>
          <w:tcPr>
            <w:tcW w:w="1849" w:type="dxa"/>
            <w:vAlign w:val="bottom"/>
          </w:tcPr>
          <w:p w14:paraId="45B45AB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13,080</w:t>
            </w:r>
          </w:p>
        </w:tc>
        <w:tc>
          <w:tcPr>
            <w:tcW w:w="1849" w:type="dxa"/>
            <w:vAlign w:val="bottom"/>
          </w:tcPr>
          <w:p w14:paraId="3308D6A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59,438</w:t>
            </w:r>
          </w:p>
        </w:tc>
      </w:tr>
      <w:tr w:rsidR="00B10DBF" w14:paraId="17BF7EBD" w14:textId="77777777" w:rsidTr="00AE6548">
        <w:tc>
          <w:tcPr>
            <w:tcW w:w="1848" w:type="dxa"/>
            <w:vAlign w:val="bottom"/>
          </w:tcPr>
          <w:p w14:paraId="7CE25658"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48" w:type="dxa"/>
            <w:vAlign w:val="bottom"/>
          </w:tcPr>
          <w:p w14:paraId="12177A2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29B64B0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79,998</w:t>
            </w:r>
          </w:p>
        </w:tc>
        <w:tc>
          <w:tcPr>
            <w:tcW w:w="1848" w:type="dxa"/>
            <w:vAlign w:val="bottom"/>
          </w:tcPr>
          <w:p w14:paraId="516997C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28,117</w:t>
            </w:r>
          </w:p>
        </w:tc>
        <w:tc>
          <w:tcPr>
            <w:tcW w:w="1848" w:type="dxa"/>
            <w:vAlign w:val="bottom"/>
          </w:tcPr>
          <w:p w14:paraId="5AF14CC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127,451</w:t>
            </w:r>
          </w:p>
        </w:tc>
        <w:tc>
          <w:tcPr>
            <w:tcW w:w="1848" w:type="dxa"/>
            <w:vAlign w:val="bottom"/>
          </w:tcPr>
          <w:p w14:paraId="761BDFD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41,727</w:t>
            </w:r>
          </w:p>
        </w:tc>
        <w:tc>
          <w:tcPr>
            <w:tcW w:w="1849" w:type="dxa"/>
            <w:vAlign w:val="bottom"/>
          </w:tcPr>
          <w:p w14:paraId="2667EC2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14,647</w:t>
            </w:r>
          </w:p>
        </w:tc>
        <w:tc>
          <w:tcPr>
            <w:tcW w:w="1849" w:type="dxa"/>
            <w:vAlign w:val="bottom"/>
          </w:tcPr>
          <w:p w14:paraId="7BDAE63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66,563</w:t>
            </w:r>
          </w:p>
        </w:tc>
      </w:tr>
      <w:tr w:rsidR="00B10DBF" w14:paraId="3E19A0BC" w14:textId="77777777" w:rsidTr="00AE6548">
        <w:tc>
          <w:tcPr>
            <w:tcW w:w="1848" w:type="dxa"/>
            <w:vAlign w:val="bottom"/>
          </w:tcPr>
          <w:p w14:paraId="286DE49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1848" w:type="dxa"/>
            <w:vAlign w:val="bottom"/>
          </w:tcPr>
          <w:p w14:paraId="1AE6423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0E8783B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68,679</w:t>
            </w:r>
          </w:p>
        </w:tc>
        <w:tc>
          <w:tcPr>
            <w:tcW w:w="1848" w:type="dxa"/>
            <w:vAlign w:val="bottom"/>
          </w:tcPr>
          <w:p w14:paraId="7FD4B26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24,185</w:t>
            </w:r>
          </w:p>
        </w:tc>
        <w:tc>
          <w:tcPr>
            <w:tcW w:w="1848" w:type="dxa"/>
            <w:vAlign w:val="bottom"/>
          </w:tcPr>
          <w:p w14:paraId="1DCC4E9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109,222</w:t>
            </w:r>
          </w:p>
        </w:tc>
        <w:tc>
          <w:tcPr>
            <w:tcW w:w="1848" w:type="dxa"/>
            <w:vAlign w:val="bottom"/>
          </w:tcPr>
          <w:p w14:paraId="41EED8F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35,334</w:t>
            </w:r>
          </w:p>
        </w:tc>
        <w:tc>
          <w:tcPr>
            <w:tcW w:w="1849" w:type="dxa"/>
            <w:vAlign w:val="bottom"/>
          </w:tcPr>
          <w:p w14:paraId="0306F9E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12,413</w:t>
            </w:r>
          </w:p>
        </w:tc>
        <w:tc>
          <w:tcPr>
            <w:tcW w:w="1849" w:type="dxa"/>
            <w:vAlign w:val="bottom"/>
          </w:tcPr>
          <w:p w14:paraId="3DAD581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56,323</w:t>
            </w:r>
          </w:p>
        </w:tc>
      </w:tr>
      <w:tr w:rsidR="00B10DBF" w14:paraId="6670144F" w14:textId="77777777" w:rsidTr="00AE6548">
        <w:tc>
          <w:tcPr>
            <w:tcW w:w="1848" w:type="dxa"/>
            <w:vAlign w:val="bottom"/>
          </w:tcPr>
          <w:p w14:paraId="78381B1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1848" w:type="dxa"/>
            <w:vAlign w:val="bottom"/>
          </w:tcPr>
          <w:p w14:paraId="1B75516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7EC0878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73,453</w:t>
            </w:r>
          </w:p>
        </w:tc>
        <w:tc>
          <w:tcPr>
            <w:tcW w:w="1848" w:type="dxa"/>
            <w:vAlign w:val="bottom"/>
          </w:tcPr>
          <w:p w14:paraId="3B1B245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25,851</w:t>
            </w:r>
          </w:p>
        </w:tc>
        <w:tc>
          <w:tcPr>
            <w:tcW w:w="1848" w:type="dxa"/>
            <w:vAlign w:val="bottom"/>
          </w:tcPr>
          <w:p w14:paraId="1B4E44E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116,875</w:t>
            </w:r>
          </w:p>
        </w:tc>
        <w:tc>
          <w:tcPr>
            <w:tcW w:w="1848" w:type="dxa"/>
            <w:vAlign w:val="bottom"/>
          </w:tcPr>
          <w:p w14:paraId="24B6DC5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37,598</w:t>
            </w:r>
          </w:p>
        </w:tc>
        <w:tc>
          <w:tcPr>
            <w:tcW w:w="1849" w:type="dxa"/>
            <w:vAlign w:val="bottom"/>
          </w:tcPr>
          <w:p w14:paraId="1630B25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13,205</w:t>
            </w:r>
          </w:p>
        </w:tc>
        <w:tc>
          <w:tcPr>
            <w:tcW w:w="1849" w:type="dxa"/>
            <w:vAlign w:val="bottom"/>
          </w:tcPr>
          <w:p w14:paraId="6536127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59,945</w:t>
            </w:r>
          </w:p>
        </w:tc>
      </w:tr>
      <w:tr w:rsidR="00B10DBF" w14:paraId="54E5B9AB" w14:textId="77777777" w:rsidTr="00AE6548">
        <w:tc>
          <w:tcPr>
            <w:tcW w:w="1848" w:type="dxa"/>
            <w:vAlign w:val="bottom"/>
          </w:tcPr>
          <w:p w14:paraId="74C7FEC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1848" w:type="dxa"/>
            <w:vAlign w:val="bottom"/>
          </w:tcPr>
          <w:p w14:paraId="3786F21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4F021A5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84,429</w:t>
            </w:r>
          </w:p>
        </w:tc>
        <w:tc>
          <w:tcPr>
            <w:tcW w:w="1848" w:type="dxa"/>
            <w:vAlign w:val="bottom"/>
          </w:tcPr>
          <w:p w14:paraId="1EB89DF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29,678</w:t>
            </w:r>
          </w:p>
        </w:tc>
        <w:tc>
          <w:tcPr>
            <w:tcW w:w="1848" w:type="dxa"/>
            <w:vAlign w:val="bottom"/>
          </w:tcPr>
          <w:p w14:paraId="2B9024C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134,498</w:t>
            </w:r>
          </w:p>
        </w:tc>
        <w:tc>
          <w:tcPr>
            <w:tcW w:w="1848" w:type="dxa"/>
            <w:vAlign w:val="bottom"/>
          </w:tcPr>
          <w:p w14:paraId="53E0CF2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43,648</w:t>
            </w:r>
          </w:p>
        </w:tc>
        <w:tc>
          <w:tcPr>
            <w:tcW w:w="1849" w:type="dxa"/>
            <w:vAlign w:val="bottom"/>
          </w:tcPr>
          <w:p w14:paraId="7277B64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15,320</w:t>
            </w:r>
          </w:p>
        </w:tc>
        <w:tc>
          <w:tcPr>
            <w:tcW w:w="1849" w:type="dxa"/>
            <w:vAlign w:val="bottom"/>
          </w:tcPr>
          <w:p w14:paraId="7597A01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69,631</w:t>
            </w:r>
          </w:p>
        </w:tc>
      </w:tr>
      <w:tr w:rsidR="00B10DBF" w14:paraId="772ED464" w14:textId="77777777" w:rsidTr="00AE6548">
        <w:tc>
          <w:tcPr>
            <w:tcW w:w="1848" w:type="dxa"/>
            <w:vAlign w:val="bottom"/>
          </w:tcPr>
          <w:p w14:paraId="0C10C63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1848" w:type="dxa"/>
            <w:vAlign w:val="bottom"/>
          </w:tcPr>
          <w:p w14:paraId="7A8FFCF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00E7C42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91,603</w:t>
            </w:r>
          </w:p>
        </w:tc>
        <w:tc>
          <w:tcPr>
            <w:tcW w:w="1848" w:type="dxa"/>
            <w:vAlign w:val="bottom"/>
          </w:tcPr>
          <w:p w14:paraId="565BF55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32,185</w:t>
            </w:r>
          </w:p>
        </w:tc>
        <w:tc>
          <w:tcPr>
            <w:tcW w:w="1848" w:type="dxa"/>
            <w:vAlign w:val="bottom"/>
          </w:tcPr>
          <w:p w14:paraId="20DFCBC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145,988</w:t>
            </w:r>
          </w:p>
        </w:tc>
        <w:tc>
          <w:tcPr>
            <w:tcW w:w="1848" w:type="dxa"/>
            <w:vAlign w:val="bottom"/>
          </w:tcPr>
          <w:p w14:paraId="449A111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47,287</w:t>
            </w:r>
          </w:p>
        </w:tc>
        <w:tc>
          <w:tcPr>
            <w:tcW w:w="1849" w:type="dxa"/>
            <w:vAlign w:val="bottom"/>
          </w:tcPr>
          <w:p w14:paraId="658ECA9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16,595</w:t>
            </w:r>
          </w:p>
        </w:tc>
        <w:tc>
          <w:tcPr>
            <w:tcW w:w="1849" w:type="dxa"/>
            <w:vAlign w:val="bottom"/>
          </w:tcPr>
          <w:p w14:paraId="31FDF86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75,448</w:t>
            </w:r>
          </w:p>
        </w:tc>
      </w:tr>
      <w:tr w:rsidR="00B10DBF" w14:paraId="2FE2B483" w14:textId="77777777" w:rsidTr="00AE6548">
        <w:tc>
          <w:tcPr>
            <w:tcW w:w="1848" w:type="dxa"/>
            <w:vAlign w:val="bottom"/>
          </w:tcPr>
          <w:p w14:paraId="792D569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5B5F81F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7A0AF4D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896,325</w:t>
            </w:r>
          </w:p>
        </w:tc>
        <w:tc>
          <w:tcPr>
            <w:tcW w:w="1848" w:type="dxa"/>
            <w:vAlign w:val="bottom"/>
          </w:tcPr>
          <w:p w14:paraId="115EE65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315,553</w:t>
            </w:r>
          </w:p>
        </w:tc>
        <w:tc>
          <w:tcPr>
            <w:tcW w:w="1848" w:type="dxa"/>
            <w:vAlign w:val="bottom"/>
          </w:tcPr>
          <w:p w14:paraId="00B69CF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1,425,796</w:t>
            </w:r>
          </w:p>
        </w:tc>
        <w:tc>
          <w:tcPr>
            <w:tcW w:w="1848" w:type="dxa"/>
            <w:vAlign w:val="bottom"/>
          </w:tcPr>
          <w:p w14:paraId="78AFE2D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460,784</w:t>
            </w:r>
          </w:p>
        </w:tc>
        <w:tc>
          <w:tcPr>
            <w:tcW w:w="1849" w:type="dxa"/>
            <w:vAlign w:val="bottom"/>
          </w:tcPr>
          <w:p w14:paraId="0E9EB77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161,855</w:t>
            </w:r>
          </w:p>
        </w:tc>
        <w:tc>
          <w:tcPr>
            <w:tcW w:w="1849" w:type="dxa"/>
            <w:vAlign w:val="bottom"/>
          </w:tcPr>
          <w:p w14:paraId="79F10F3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734,562</w:t>
            </w:r>
          </w:p>
        </w:tc>
      </w:tr>
      <w:tr w:rsidR="00B10DBF" w14:paraId="525E2A05" w14:textId="77777777" w:rsidTr="00AE6548">
        <w:tc>
          <w:tcPr>
            <w:tcW w:w="1848" w:type="dxa"/>
            <w:vAlign w:val="bottom"/>
          </w:tcPr>
          <w:p w14:paraId="2733CA2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08DEF55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6C77B74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1,013,722</w:t>
            </w:r>
          </w:p>
        </w:tc>
        <w:tc>
          <w:tcPr>
            <w:tcW w:w="1848" w:type="dxa"/>
            <w:vAlign w:val="bottom"/>
          </w:tcPr>
          <w:p w14:paraId="47BF8F2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356,597</w:t>
            </w:r>
          </w:p>
        </w:tc>
        <w:tc>
          <w:tcPr>
            <w:tcW w:w="1848" w:type="dxa"/>
            <w:vAlign w:val="bottom"/>
          </w:tcPr>
          <w:p w14:paraId="1AE40CB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1,613,732</w:t>
            </w:r>
          </w:p>
        </w:tc>
        <w:tc>
          <w:tcPr>
            <w:tcW w:w="1848" w:type="dxa"/>
            <w:vAlign w:val="bottom"/>
          </w:tcPr>
          <w:p w14:paraId="39C85C6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520,735</w:t>
            </w:r>
          </w:p>
        </w:tc>
        <w:tc>
          <w:tcPr>
            <w:tcW w:w="1849" w:type="dxa"/>
            <w:vAlign w:val="bottom"/>
          </w:tcPr>
          <w:p w14:paraId="568E0E1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182,851</w:t>
            </w:r>
          </w:p>
        </w:tc>
        <w:tc>
          <w:tcPr>
            <w:tcW w:w="1849" w:type="dxa"/>
            <w:vAlign w:val="bottom"/>
          </w:tcPr>
          <w:p w14:paraId="22C09D4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830,390</w:t>
            </w:r>
          </w:p>
        </w:tc>
      </w:tr>
      <w:tr w:rsidR="00B10DBF" w14:paraId="2FB42B1E" w14:textId="77777777" w:rsidTr="00AE6548">
        <w:tc>
          <w:tcPr>
            <w:tcW w:w="1848" w:type="dxa"/>
            <w:vAlign w:val="bottom"/>
          </w:tcPr>
          <w:p w14:paraId="30C5184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1441106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Total</w:t>
            </w:r>
          </w:p>
        </w:tc>
        <w:tc>
          <w:tcPr>
            <w:tcW w:w="1848" w:type="dxa"/>
            <w:vAlign w:val="bottom"/>
          </w:tcPr>
          <w:p w14:paraId="1F1EB9C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1,910,048</w:t>
            </w:r>
          </w:p>
        </w:tc>
        <w:tc>
          <w:tcPr>
            <w:tcW w:w="1848" w:type="dxa"/>
            <w:vAlign w:val="bottom"/>
          </w:tcPr>
          <w:p w14:paraId="78CAAF6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672,150</w:t>
            </w:r>
          </w:p>
        </w:tc>
        <w:tc>
          <w:tcPr>
            <w:tcW w:w="1848" w:type="dxa"/>
            <w:vAlign w:val="bottom"/>
          </w:tcPr>
          <w:p w14:paraId="12B822F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3,039,529</w:t>
            </w:r>
          </w:p>
        </w:tc>
        <w:tc>
          <w:tcPr>
            <w:tcW w:w="1848" w:type="dxa"/>
            <w:vAlign w:val="bottom"/>
          </w:tcPr>
          <w:p w14:paraId="3D2327A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981,519</w:t>
            </w:r>
          </w:p>
        </w:tc>
        <w:tc>
          <w:tcPr>
            <w:tcW w:w="1849" w:type="dxa"/>
            <w:vAlign w:val="bottom"/>
          </w:tcPr>
          <w:p w14:paraId="08B48F5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344,706</w:t>
            </w:r>
          </w:p>
        </w:tc>
        <w:tc>
          <w:tcPr>
            <w:tcW w:w="1849" w:type="dxa"/>
            <w:vAlign w:val="bottom"/>
          </w:tcPr>
          <w:p w14:paraId="11EC423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1,564,952</w:t>
            </w:r>
          </w:p>
        </w:tc>
      </w:tr>
    </w:tbl>
    <w:p w14:paraId="42113352" w14:textId="77777777" w:rsidR="00376E97" w:rsidRDefault="00376E97">
      <w:pPr>
        <w:spacing w:after="200" w:line="276" w:lineRule="auto"/>
        <w:rPr>
          <w:rFonts w:asciiTheme="minorHAnsi" w:hAnsiTheme="minorHAnsi"/>
          <w:sz w:val="24"/>
        </w:rPr>
      </w:pPr>
      <w:r>
        <w:rPr>
          <w:rFonts w:asciiTheme="minorHAnsi" w:hAnsiTheme="minorHAnsi"/>
          <w:sz w:val="24"/>
        </w:rPr>
        <w:br w:type="page"/>
      </w:r>
    </w:p>
    <w:p w14:paraId="05EE6E10" w14:textId="5949ADE2" w:rsidR="00B10DBF" w:rsidRPr="00C81E02" w:rsidRDefault="00B10DBF" w:rsidP="00B10DBF">
      <w:pPr>
        <w:spacing w:after="200" w:line="276" w:lineRule="auto"/>
        <w:rPr>
          <w:rFonts w:asciiTheme="minorHAnsi" w:hAnsiTheme="minorHAnsi"/>
          <w:sz w:val="24"/>
        </w:rPr>
      </w:pPr>
      <w:r w:rsidRPr="00C81E02">
        <w:rPr>
          <w:rFonts w:asciiTheme="minorHAnsi" w:hAnsiTheme="minorHAnsi"/>
          <w:sz w:val="24"/>
        </w:rPr>
        <w:lastRenderedPageBreak/>
        <w:t>Table A</w:t>
      </w:r>
      <w:r w:rsidR="003F2E1A">
        <w:rPr>
          <w:rFonts w:asciiTheme="minorHAnsi" w:hAnsiTheme="minorHAnsi"/>
          <w:sz w:val="24"/>
        </w:rPr>
        <w:t>6</w:t>
      </w:r>
      <w:r w:rsidR="005F6785">
        <w:rPr>
          <w:rFonts w:asciiTheme="minorHAnsi" w:hAnsiTheme="minorHAnsi"/>
          <w:sz w:val="24"/>
        </w:rPr>
        <w:t>a</w:t>
      </w:r>
      <w:r w:rsidRPr="00C81E02">
        <w:rPr>
          <w:rFonts w:asciiTheme="minorHAnsi" w:hAnsiTheme="minorHAnsi"/>
          <w:sz w:val="24"/>
        </w:rPr>
        <w:t xml:space="preserve"> </w:t>
      </w:r>
      <w:r w:rsidR="005F6785">
        <w:rPr>
          <w:rFonts w:asciiTheme="minorHAnsi" w:hAnsiTheme="minorHAnsi"/>
          <w:sz w:val="24"/>
        </w:rPr>
        <w:t xml:space="preserve">Central </w:t>
      </w:r>
      <w:proofErr w:type="spellStart"/>
      <w:r w:rsidRPr="00C81E02">
        <w:rPr>
          <w:rFonts w:asciiTheme="minorHAnsi" w:hAnsiTheme="minorHAnsi"/>
          <w:sz w:val="24"/>
        </w:rPr>
        <w:t>Annualised</w:t>
      </w:r>
      <w:proofErr w:type="spellEnd"/>
      <w:r w:rsidRPr="00C81E02">
        <w:rPr>
          <w:rFonts w:asciiTheme="minorHAnsi" w:hAnsiTheme="minorHAnsi"/>
          <w:sz w:val="24"/>
        </w:rPr>
        <w:t xml:space="preserve"> economic impact </w:t>
      </w:r>
      <w:r w:rsidR="005F6785">
        <w:rPr>
          <w:rFonts w:asciiTheme="minorHAnsi" w:hAnsiTheme="minorHAnsi"/>
          <w:sz w:val="24"/>
        </w:rPr>
        <w:t xml:space="preserve">estimate </w:t>
      </w:r>
      <w:r w:rsidRPr="00C81E02">
        <w:rPr>
          <w:rFonts w:asciiTheme="minorHAnsi" w:hAnsiTheme="minorHAnsi"/>
          <w:sz w:val="24"/>
        </w:rPr>
        <w:t>(in 2014 prices) across the local authorities</w:t>
      </w:r>
      <w:r w:rsidR="00376E97">
        <w:rPr>
          <w:rFonts w:asciiTheme="minorHAnsi" w:hAnsiTheme="minorHAnsi"/>
          <w:sz w:val="24"/>
        </w:rPr>
        <w:t xml:space="preserve"> and </w:t>
      </w:r>
      <w:r w:rsidRPr="00C81E02">
        <w:rPr>
          <w:rFonts w:asciiTheme="minorHAnsi" w:hAnsiTheme="minorHAnsi"/>
          <w:sz w:val="24"/>
        </w:rPr>
        <w:t>GM population for anthropogenic PM</w:t>
      </w:r>
      <w:r w:rsidRPr="00C81E02">
        <w:rPr>
          <w:rFonts w:asciiTheme="minorHAnsi" w:hAnsiTheme="minorHAnsi"/>
          <w:sz w:val="24"/>
          <w:vertAlign w:val="subscript"/>
        </w:rPr>
        <w:t>2.5</w:t>
      </w:r>
      <w:r w:rsidRPr="00C81E02">
        <w:rPr>
          <w:rFonts w:asciiTheme="minorHAnsi" w:hAnsiTheme="minorHAnsi"/>
          <w:sz w:val="24"/>
        </w:rPr>
        <w:t xml:space="preserve"> and NO</w:t>
      </w:r>
      <w:r w:rsidRPr="00C81E02">
        <w:rPr>
          <w:rFonts w:asciiTheme="minorHAnsi" w:hAnsiTheme="minorHAnsi"/>
          <w:sz w:val="24"/>
          <w:vertAlign w:val="subscript"/>
        </w:rPr>
        <w:t>2</w:t>
      </w:r>
      <w:r>
        <w:rPr>
          <w:rFonts w:asciiTheme="minorHAnsi" w:hAnsiTheme="minorHAnsi"/>
          <w:sz w:val="24"/>
        </w:rPr>
        <w:t xml:space="preserve"> (without cut-off)</w:t>
      </w:r>
    </w:p>
    <w:tbl>
      <w:tblPr>
        <w:tblStyle w:val="TableGrid"/>
        <w:tblW w:w="0" w:type="auto"/>
        <w:tblLook w:val="04A0" w:firstRow="1" w:lastRow="0" w:firstColumn="1" w:lastColumn="0" w:noHBand="0" w:noVBand="1"/>
      </w:tblPr>
      <w:tblGrid>
        <w:gridCol w:w="1848"/>
        <w:gridCol w:w="2683"/>
        <w:gridCol w:w="2684"/>
        <w:gridCol w:w="2683"/>
        <w:gridCol w:w="2684"/>
      </w:tblGrid>
      <w:tr w:rsidR="00B10DBF" w14:paraId="7331871F" w14:textId="77777777" w:rsidTr="00AE6548">
        <w:trPr>
          <w:trHeight w:val="279"/>
        </w:trPr>
        <w:tc>
          <w:tcPr>
            <w:tcW w:w="1848" w:type="dxa"/>
            <w:vMerge w:val="restart"/>
            <w:tcBorders>
              <w:bottom w:val="single" w:sz="4" w:space="0" w:color="auto"/>
            </w:tcBorders>
            <w:vAlign w:val="bottom"/>
          </w:tcPr>
          <w:p w14:paraId="270114D6"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5367" w:type="dxa"/>
            <w:gridSpan w:val="2"/>
            <w:tcBorders>
              <w:bottom w:val="single" w:sz="4" w:space="0" w:color="auto"/>
            </w:tcBorders>
            <w:vAlign w:val="bottom"/>
          </w:tcPr>
          <w:p w14:paraId="6F8911FB"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Anthropogenic PM</w:t>
            </w:r>
            <w:r w:rsidRPr="00F565A2">
              <w:rPr>
                <w:rFonts w:asciiTheme="minorHAnsi" w:hAnsiTheme="minorHAnsi"/>
                <w:color w:val="000000"/>
                <w:szCs w:val="22"/>
                <w:vertAlign w:val="subscript"/>
              </w:rPr>
              <w:t>2.5</w:t>
            </w:r>
          </w:p>
        </w:tc>
        <w:tc>
          <w:tcPr>
            <w:tcW w:w="5367" w:type="dxa"/>
            <w:gridSpan w:val="2"/>
            <w:tcBorders>
              <w:bottom w:val="single" w:sz="4" w:space="0" w:color="auto"/>
            </w:tcBorders>
            <w:vAlign w:val="bottom"/>
          </w:tcPr>
          <w:p w14:paraId="7883CBE2"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NO</w:t>
            </w:r>
            <w:r w:rsidRPr="00F565A2">
              <w:rPr>
                <w:rFonts w:asciiTheme="minorHAnsi" w:hAnsiTheme="minorHAnsi"/>
                <w:color w:val="000000"/>
                <w:szCs w:val="22"/>
                <w:vertAlign w:val="subscript"/>
              </w:rPr>
              <w:t>2</w:t>
            </w:r>
          </w:p>
        </w:tc>
      </w:tr>
      <w:tr w:rsidR="00B10DBF" w14:paraId="1C09B16C" w14:textId="77777777" w:rsidTr="00AE6548">
        <w:tc>
          <w:tcPr>
            <w:tcW w:w="1848" w:type="dxa"/>
            <w:vMerge/>
            <w:vAlign w:val="bottom"/>
          </w:tcPr>
          <w:p w14:paraId="4E19B15D" w14:textId="77777777" w:rsidR="00B10DBF" w:rsidRPr="00F565A2" w:rsidRDefault="00B10DBF" w:rsidP="00AE6548">
            <w:pPr>
              <w:rPr>
                <w:rFonts w:asciiTheme="minorHAnsi" w:hAnsiTheme="minorHAnsi"/>
                <w:color w:val="000000"/>
                <w:szCs w:val="22"/>
              </w:rPr>
            </w:pPr>
          </w:p>
        </w:tc>
        <w:tc>
          <w:tcPr>
            <w:tcW w:w="2683" w:type="dxa"/>
            <w:vAlign w:val="bottom"/>
          </w:tcPr>
          <w:p w14:paraId="4AB6156D"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2684" w:type="dxa"/>
            <w:vAlign w:val="bottom"/>
          </w:tcPr>
          <w:p w14:paraId="4660CBDE" w14:textId="6562B756"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c>
          <w:tcPr>
            <w:tcW w:w="2683" w:type="dxa"/>
            <w:vAlign w:val="bottom"/>
          </w:tcPr>
          <w:p w14:paraId="0A79D240"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2684" w:type="dxa"/>
            <w:vAlign w:val="bottom"/>
          </w:tcPr>
          <w:p w14:paraId="7E83A97A" w14:textId="4D392B17"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r>
      <w:tr w:rsidR="00B10DBF" w14:paraId="6B438F28" w14:textId="77777777" w:rsidTr="00AE6548">
        <w:tc>
          <w:tcPr>
            <w:tcW w:w="1848" w:type="dxa"/>
            <w:vMerge/>
            <w:vAlign w:val="bottom"/>
          </w:tcPr>
          <w:p w14:paraId="3AE838B4" w14:textId="77777777" w:rsidR="00B10DBF" w:rsidRPr="00F565A2" w:rsidRDefault="00B10DBF" w:rsidP="00AE6548">
            <w:pPr>
              <w:rPr>
                <w:rFonts w:asciiTheme="minorHAnsi" w:hAnsiTheme="minorHAnsi"/>
                <w:color w:val="000000"/>
                <w:szCs w:val="22"/>
              </w:rPr>
            </w:pPr>
          </w:p>
        </w:tc>
        <w:tc>
          <w:tcPr>
            <w:tcW w:w="2683" w:type="dxa"/>
          </w:tcPr>
          <w:p w14:paraId="79D41B4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2684" w:type="dxa"/>
          </w:tcPr>
          <w:p w14:paraId="592703A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2683" w:type="dxa"/>
          </w:tcPr>
          <w:p w14:paraId="48C3F29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2684" w:type="dxa"/>
          </w:tcPr>
          <w:p w14:paraId="203D507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r>
      <w:tr w:rsidR="00B10DBF" w14:paraId="0C5DDE87" w14:textId="77777777" w:rsidTr="00AE6548">
        <w:tc>
          <w:tcPr>
            <w:tcW w:w="1848" w:type="dxa"/>
            <w:vAlign w:val="bottom"/>
          </w:tcPr>
          <w:p w14:paraId="19D7F3C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2683" w:type="dxa"/>
            <w:vAlign w:val="bottom"/>
          </w:tcPr>
          <w:p w14:paraId="0CAF277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£137,066,674</w:t>
            </w:r>
          </w:p>
        </w:tc>
        <w:tc>
          <w:tcPr>
            <w:tcW w:w="2684" w:type="dxa"/>
            <w:vAlign w:val="bottom"/>
          </w:tcPr>
          <w:p w14:paraId="368A508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£95,325,026</w:t>
            </w:r>
          </w:p>
        </w:tc>
        <w:tc>
          <w:tcPr>
            <w:tcW w:w="2683" w:type="dxa"/>
            <w:vAlign w:val="bottom"/>
          </w:tcPr>
          <w:p w14:paraId="734049B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£100,870,878</w:t>
            </w:r>
          </w:p>
        </w:tc>
        <w:tc>
          <w:tcPr>
            <w:tcW w:w="2684" w:type="dxa"/>
            <w:vAlign w:val="bottom"/>
          </w:tcPr>
          <w:p w14:paraId="045A042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£54,451,019</w:t>
            </w:r>
          </w:p>
        </w:tc>
      </w:tr>
      <w:tr w:rsidR="00B10DBF" w14:paraId="0D54174E" w14:textId="77777777" w:rsidTr="00AE6548">
        <w:tc>
          <w:tcPr>
            <w:tcW w:w="1848" w:type="dxa"/>
            <w:vAlign w:val="bottom"/>
          </w:tcPr>
          <w:p w14:paraId="082EA7C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2683" w:type="dxa"/>
            <w:vAlign w:val="bottom"/>
          </w:tcPr>
          <w:p w14:paraId="00E742C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£91,373,983</w:t>
            </w:r>
          </w:p>
        </w:tc>
        <w:tc>
          <w:tcPr>
            <w:tcW w:w="2684" w:type="dxa"/>
            <w:vAlign w:val="bottom"/>
          </w:tcPr>
          <w:p w14:paraId="42F8A83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£59,909,105</w:t>
            </w:r>
          </w:p>
        </w:tc>
        <w:tc>
          <w:tcPr>
            <w:tcW w:w="2683" w:type="dxa"/>
            <w:vAlign w:val="bottom"/>
          </w:tcPr>
          <w:p w14:paraId="58598E4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£69,914,314</w:t>
            </w:r>
          </w:p>
        </w:tc>
        <w:tc>
          <w:tcPr>
            <w:tcW w:w="2684" w:type="dxa"/>
            <w:vAlign w:val="bottom"/>
          </w:tcPr>
          <w:p w14:paraId="7EB5539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£36,492,600</w:t>
            </w:r>
          </w:p>
        </w:tc>
      </w:tr>
      <w:tr w:rsidR="00B10DBF" w14:paraId="133B156D" w14:textId="77777777" w:rsidTr="00AE6548">
        <w:tc>
          <w:tcPr>
            <w:tcW w:w="1848" w:type="dxa"/>
            <w:vAlign w:val="bottom"/>
          </w:tcPr>
          <w:p w14:paraId="6E0ECA3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2683" w:type="dxa"/>
            <w:vAlign w:val="bottom"/>
          </w:tcPr>
          <w:p w14:paraId="486FEF9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£313,723,487</w:t>
            </w:r>
          </w:p>
        </w:tc>
        <w:tc>
          <w:tcPr>
            <w:tcW w:w="2684" w:type="dxa"/>
            <w:vAlign w:val="bottom"/>
          </w:tcPr>
          <w:p w14:paraId="0946CD9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£207,335,151</w:t>
            </w:r>
          </w:p>
        </w:tc>
        <w:tc>
          <w:tcPr>
            <w:tcW w:w="2683" w:type="dxa"/>
            <w:vAlign w:val="bottom"/>
          </w:tcPr>
          <w:p w14:paraId="7C49147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£264,592,054</w:t>
            </w:r>
          </w:p>
        </w:tc>
        <w:tc>
          <w:tcPr>
            <w:tcW w:w="2684" w:type="dxa"/>
            <w:vAlign w:val="bottom"/>
          </w:tcPr>
          <w:p w14:paraId="1AA3A69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£139,793,276</w:t>
            </w:r>
          </w:p>
        </w:tc>
      </w:tr>
      <w:tr w:rsidR="00B10DBF" w14:paraId="3F1BDFCB" w14:textId="77777777" w:rsidTr="00AE6548">
        <w:tc>
          <w:tcPr>
            <w:tcW w:w="1848" w:type="dxa"/>
            <w:vAlign w:val="bottom"/>
          </w:tcPr>
          <w:p w14:paraId="5CB1A1E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2683" w:type="dxa"/>
            <w:vAlign w:val="bottom"/>
          </w:tcPr>
          <w:p w14:paraId="259D1AA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£120,160,112</w:t>
            </w:r>
          </w:p>
        </w:tc>
        <w:tc>
          <w:tcPr>
            <w:tcW w:w="2684" w:type="dxa"/>
            <w:vAlign w:val="bottom"/>
          </w:tcPr>
          <w:p w14:paraId="171506B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£78,896,199</w:t>
            </w:r>
          </w:p>
        </w:tc>
        <w:tc>
          <w:tcPr>
            <w:tcW w:w="2683" w:type="dxa"/>
            <w:vAlign w:val="bottom"/>
          </w:tcPr>
          <w:p w14:paraId="1CAF3FD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£91,051,381</w:t>
            </w:r>
          </w:p>
        </w:tc>
        <w:tc>
          <w:tcPr>
            <w:tcW w:w="2684" w:type="dxa"/>
            <w:vAlign w:val="bottom"/>
          </w:tcPr>
          <w:p w14:paraId="0A3219F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£48,556,980</w:t>
            </w:r>
          </w:p>
        </w:tc>
      </w:tr>
      <w:tr w:rsidR="00B10DBF" w14:paraId="4305C184" w14:textId="77777777" w:rsidTr="00AE6548">
        <w:tc>
          <w:tcPr>
            <w:tcW w:w="1848" w:type="dxa"/>
            <w:vAlign w:val="bottom"/>
          </w:tcPr>
          <w:p w14:paraId="2B65434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2683" w:type="dxa"/>
            <w:vAlign w:val="bottom"/>
          </w:tcPr>
          <w:p w14:paraId="66D25D5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£109,672,208</w:t>
            </w:r>
          </w:p>
        </w:tc>
        <w:tc>
          <w:tcPr>
            <w:tcW w:w="2684" w:type="dxa"/>
            <w:vAlign w:val="bottom"/>
          </w:tcPr>
          <w:p w14:paraId="2F53EA6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£71,848,995</w:t>
            </w:r>
          </w:p>
        </w:tc>
        <w:tc>
          <w:tcPr>
            <w:tcW w:w="2683" w:type="dxa"/>
            <w:vAlign w:val="bottom"/>
          </w:tcPr>
          <w:p w14:paraId="4154982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£80,886,238</w:t>
            </w:r>
          </w:p>
        </w:tc>
        <w:tc>
          <w:tcPr>
            <w:tcW w:w="2684" w:type="dxa"/>
            <w:vAlign w:val="bottom"/>
          </w:tcPr>
          <w:p w14:paraId="655D2FF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£42,149,668</w:t>
            </w:r>
          </w:p>
        </w:tc>
      </w:tr>
      <w:tr w:rsidR="00B10DBF" w14:paraId="6FD0C580" w14:textId="77777777" w:rsidTr="00AE6548">
        <w:tc>
          <w:tcPr>
            <w:tcW w:w="1848" w:type="dxa"/>
            <w:vAlign w:val="bottom"/>
          </w:tcPr>
          <w:p w14:paraId="4EDDB3ED"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2683" w:type="dxa"/>
            <w:vAlign w:val="bottom"/>
          </w:tcPr>
          <w:p w14:paraId="2A4C762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£138,907,493</w:t>
            </w:r>
          </w:p>
        </w:tc>
        <w:tc>
          <w:tcPr>
            <w:tcW w:w="2684" w:type="dxa"/>
            <w:vAlign w:val="bottom"/>
          </w:tcPr>
          <w:p w14:paraId="525E3F1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£92,155,823</w:t>
            </w:r>
          </w:p>
        </w:tc>
        <w:tc>
          <w:tcPr>
            <w:tcW w:w="2683" w:type="dxa"/>
            <w:vAlign w:val="bottom"/>
          </w:tcPr>
          <w:p w14:paraId="04A8202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£118,398,649</w:t>
            </w:r>
          </w:p>
        </w:tc>
        <w:tc>
          <w:tcPr>
            <w:tcW w:w="2684" w:type="dxa"/>
            <w:vAlign w:val="bottom"/>
          </w:tcPr>
          <w:p w14:paraId="40E6C2E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£61,160,573</w:t>
            </w:r>
          </w:p>
        </w:tc>
      </w:tr>
      <w:tr w:rsidR="00B10DBF" w14:paraId="706A78AF" w14:textId="77777777" w:rsidTr="00AE6548">
        <w:tc>
          <w:tcPr>
            <w:tcW w:w="1848" w:type="dxa"/>
            <w:vAlign w:val="bottom"/>
          </w:tcPr>
          <w:p w14:paraId="3735C3A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2683" w:type="dxa"/>
            <w:vAlign w:val="bottom"/>
          </w:tcPr>
          <w:p w14:paraId="24A0873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£133,470,626</w:t>
            </w:r>
          </w:p>
        </w:tc>
        <w:tc>
          <w:tcPr>
            <w:tcW w:w="2684" w:type="dxa"/>
            <w:vAlign w:val="bottom"/>
          </w:tcPr>
          <w:p w14:paraId="3D6FE16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£88,885,069</w:t>
            </w:r>
          </w:p>
        </w:tc>
        <w:tc>
          <w:tcPr>
            <w:tcW w:w="2683" w:type="dxa"/>
            <w:vAlign w:val="bottom"/>
          </w:tcPr>
          <w:p w14:paraId="082734D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£99,737,108</w:t>
            </w:r>
          </w:p>
        </w:tc>
        <w:tc>
          <w:tcPr>
            <w:tcW w:w="2684" w:type="dxa"/>
            <w:vAlign w:val="bottom"/>
          </w:tcPr>
          <w:p w14:paraId="6323D33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£55,785,561</w:t>
            </w:r>
          </w:p>
        </w:tc>
      </w:tr>
      <w:tr w:rsidR="00B10DBF" w14:paraId="58889A0D" w14:textId="77777777" w:rsidTr="00AE6548">
        <w:tc>
          <w:tcPr>
            <w:tcW w:w="1848" w:type="dxa"/>
            <w:vAlign w:val="bottom"/>
          </w:tcPr>
          <w:p w14:paraId="3FA4C903"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2683" w:type="dxa"/>
            <w:vAlign w:val="bottom"/>
          </w:tcPr>
          <w:p w14:paraId="2FC0401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£116,193,614</w:t>
            </w:r>
          </w:p>
        </w:tc>
        <w:tc>
          <w:tcPr>
            <w:tcW w:w="2684" w:type="dxa"/>
            <w:vAlign w:val="bottom"/>
          </w:tcPr>
          <w:p w14:paraId="7D67C7E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£76,996,218</w:t>
            </w:r>
          </w:p>
        </w:tc>
        <w:tc>
          <w:tcPr>
            <w:tcW w:w="2683" w:type="dxa"/>
            <w:vAlign w:val="bottom"/>
          </w:tcPr>
          <w:p w14:paraId="116D24C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£88,727,173</w:t>
            </w:r>
          </w:p>
        </w:tc>
        <w:tc>
          <w:tcPr>
            <w:tcW w:w="2684" w:type="dxa"/>
            <w:vAlign w:val="bottom"/>
          </w:tcPr>
          <w:p w14:paraId="2328351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£47,897,175</w:t>
            </w:r>
          </w:p>
        </w:tc>
      </w:tr>
      <w:tr w:rsidR="00B10DBF" w14:paraId="20ECBCEB" w14:textId="77777777" w:rsidTr="00AE6548">
        <w:tc>
          <w:tcPr>
            <w:tcW w:w="1848" w:type="dxa"/>
            <w:vAlign w:val="bottom"/>
          </w:tcPr>
          <w:p w14:paraId="0B8ACC8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2683" w:type="dxa"/>
            <w:vAlign w:val="bottom"/>
          </w:tcPr>
          <w:p w14:paraId="66D413E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£106,813,195</w:t>
            </w:r>
          </w:p>
        </w:tc>
        <w:tc>
          <w:tcPr>
            <w:tcW w:w="2684" w:type="dxa"/>
            <w:vAlign w:val="bottom"/>
          </w:tcPr>
          <w:p w14:paraId="710D6B9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£71,654,496</w:t>
            </w:r>
          </w:p>
        </w:tc>
        <w:tc>
          <w:tcPr>
            <w:tcW w:w="2683" w:type="dxa"/>
            <w:vAlign w:val="bottom"/>
          </w:tcPr>
          <w:p w14:paraId="2AE5BA2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£83,263,524</w:t>
            </w:r>
          </w:p>
        </w:tc>
        <w:tc>
          <w:tcPr>
            <w:tcW w:w="2684" w:type="dxa"/>
            <w:vAlign w:val="bottom"/>
          </w:tcPr>
          <w:p w14:paraId="4A224CE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£44,368,472</w:t>
            </w:r>
          </w:p>
        </w:tc>
      </w:tr>
      <w:tr w:rsidR="00B10DBF" w14:paraId="12260D12" w14:textId="77777777" w:rsidTr="00AE6548">
        <w:tc>
          <w:tcPr>
            <w:tcW w:w="1848" w:type="dxa"/>
            <w:vAlign w:val="bottom"/>
          </w:tcPr>
          <w:p w14:paraId="3518410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2683" w:type="dxa"/>
            <w:vAlign w:val="bottom"/>
          </w:tcPr>
          <w:p w14:paraId="7E83E2E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£151,818,011</w:t>
            </w:r>
          </w:p>
        </w:tc>
        <w:tc>
          <w:tcPr>
            <w:tcW w:w="2684" w:type="dxa"/>
            <w:vAlign w:val="bottom"/>
          </w:tcPr>
          <w:p w14:paraId="24A5136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£111,489,366</w:t>
            </w:r>
          </w:p>
        </w:tc>
        <w:tc>
          <w:tcPr>
            <w:tcW w:w="2683" w:type="dxa"/>
            <w:vAlign w:val="bottom"/>
          </w:tcPr>
          <w:p w14:paraId="6BE5717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£104,308,133</w:t>
            </w:r>
          </w:p>
        </w:tc>
        <w:tc>
          <w:tcPr>
            <w:tcW w:w="2684" w:type="dxa"/>
            <w:vAlign w:val="bottom"/>
          </w:tcPr>
          <w:p w14:paraId="5C3FAEE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£55,906,940</w:t>
            </w:r>
          </w:p>
        </w:tc>
      </w:tr>
      <w:tr w:rsidR="00B10DBF" w14:paraId="4D6D72AA" w14:textId="77777777" w:rsidTr="00AE6548">
        <w:tc>
          <w:tcPr>
            <w:tcW w:w="1848" w:type="dxa"/>
            <w:vAlign w:val="bottom"/>
          </w:tcPr>
          <w:p w14:paraId="248F96A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2683" w:type="dxa"/>
            <w:vAlign w:val="bottom"/>
          </w:tcPr>
          <w:p w14:paraId="3394844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£1,419,199,403</w:t>
            </w:r>
          </w:p>
        </w:tc>
        <w:tc>
          <w:tcPr>
            <w:tcW w:w="2684" w:type="dxa"/>
            <w:vAlign w:val="bottom"/>
          </w:tcPr>
          <w:p w14:paraId="63A457C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£954,495,447</w:t>
            </w:r>
          </w:p>
        </w:tc>
        <w:tc>
          <w:tcPr>
            <w:tcW w:w="2683" w:type="dxa"/>
            <w:vAlign w:val="bottom"/>
          </w:tcPr>
          <w:p w14:paraId="32C9983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£1,101,749,453</w:t>
            </w:r>
          </w:p>
        </w:tc>
        <w:tc>
          <w:tcPr>
            <w:tcW w:w="2684" w:type="dxa"/>
            <w:vAlign w:val="bottom"/>
          </w:tcPr>
          <w:p w14:paraId="7AE20F2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£586,562,264</w:t>
            </w:r>
          </w:p>
        </w:tc>
      </w:tr>
    </w:tbl>
    <w:p w14:paraId="7BA115F4" w14:textId="77777777" w:rsidR="005F6785" w:rsidRDefault="005F6785" w:rsidP="00B10DBF">
      <w:pPr>
        <w:spacing w:after="200" w:line="276" w:lineRule="auto"/>
        <w:rPr>
          <w:rFonts w:asciiTheme="minorHAnsi" w:hAnsiTheme="minorHAnsi"/>
          <w:sz w:val="24"/>
          <w:highlight w:val="yellow"/>
        </w:rPr>
      </w:pPr>
    </w:p>
    <w:p w14:paraId="4C517BBD" w14:textId="6D04DC19" w:rsidR="005F6785" w:rsidRDefault="005F6785">
      <w:pPr>
        <w:spacing w:after="200" w:line="276" w:lineRule="auto"/>
        <w:rPr>
          <w:rFonts w:asciiTheme="minorHAnsi" w:hAnsiTheme="minorHAnsi"/>
          <w:sz w:val="24"/>
          <w:highlight w:val="yellow"/>
        </w:rPr>
      </w:pPr>
      <w:r>
        <w:rPr>
          <w:rFonts w:asciiTheme="minorHAnsi" w:hAnsiTheme="minorHAnsi"/>
          <w:sz w:val="24"/>
          <w:highlight w:val="yellow"/>
        </w:rPr>
        <w:br w:type="page"/>
      </w:r>
    </w:p>
    <w:p w14:paraId="7074F91B" w14:textId="21C02260" w:rsidR="005F6785" w:rsidRPr="00C81E02" w:rsidRDefault="005F6785" w:rsidP="005F6785">
      <w:pPr>
        <w:spacing w:after="200" w:line="276" w:lineRule="auto"/>
        <w:rPr>
          <w:rFonts w:asciiTheme="minorHAnsi" w:hAnsiTheme="minorHAnsi"/>
          <w:sz w:val="24"/>
        </w:rPr>
      </w:pPr>
      <w:r w:rsidRPr="00C81E02">
        <w:rPr>
          <w:rFonts w:asciiTheme="minorHAnsi" w:hAnsiTheme="minorHAnsi"/>
          <w:sz w:val="24"/>
        </w:rPr>
        <w:lastRenderedPageBreak/>
        <w:t>Table A</w:t>
      </w:r>
      <w:r>
        <w:rPr>
          <w:rFonts w:asciiTheme="minorHAnsi" w:hAnsiTheme="minorHAnsi"/>
          <w:sz w:val="24"/>
        </w:rPr>
        <w:t>6b</w:t>
      </w:r>
      <w:r w:rsidRPr="00C81E02">
        <w:rPr>
          <w:rFonts w:asciiTheme="minorHAnsi" w:hAnsiTheme="minorHAnsi"/>
          <w:sz w:val="24"/>
        </w:rPr>
        <w:t xml:space="preserve"> </w:t>
      </w:r>
      <w:r>
        <w:rPr>
          <w:rFonts w:asciiTheme="minorHAnsi" w:hAnsiTheme="minorHAnsi"/>
          <w:sz w:val="24"/>
        </w:rPr>
        <w:t xml:space="preserve">Lower and upper </w:t>
      </w:r>
      <w:proofErr w:type="spellStart"/>
      <w:r w:rsidRPr="00C81E02">
        <w:rPr>
          <w:rFonts w:asciiTheme="minorHAnsi" w:hAnsiTheme="minorHAnsi"/>
          <w:sz w:val="24"/>
        </w:rPr>
        <w:t>Annualised</w:t>
      </w:r>
      <w:proofErr w:type="spellEnd"/>
      <w:r w:rsidRPr="00C81E02">
        <w:rPr>
          <w:rFonts w:asciiTheme="minorHAnsi" w:hAnsiTheme="minorHAnsi"/>
          <w:sz w:val="24"/>
        </w:rPr>
        <w:t xml:space="preserve"> economic impact</w:t>
      </w:r>
      <w:r>
        <w:rPr>
          <w:rFonts w:asciiTheme="minorHAnsi" w:hAnsiTheme="minorHAnsi"/>
          <w:sz w:val="24"/>
        </w:rPr>
        <w:t xml:space="preserve"> estimate</w:t>
      </w:r>
      <w:r w:rsidRPr="00C81E02">
        <w:rPr>
          <w:rFonts w:asciiTheme="minorHAnsi" w:hAnsiTheme="minorHAnsi"/>
          <w:sz w:val="24"/>
        </w:rPr>
        <w:t xml:space="preserve"> (in 2014 prices) across the local authorities</w:t>
      </w:r>
      <w:r>
        <w:rPr>
          <w:rFonts w:asciiTheme="minorHAnsi" w:hAnsiTheme="minorHAnsi"/>
          <w:sz w:val="24"/>
        </w:rPr>
        <w:t xml:space="preserve"> and </w:t>
      </w:r>
      <w:r w:rsidRPr="00C81E02">
        <w:rPr>
          <w:rFonts w:asciiTheme="minorHAnsi" w:hAnsiTheme="minorHAnsi"/>
          <w:sz w:val="24"/>
        </w:rPr>
        <w:t>GM population for anthropogenic PM</w:t>
      </w:r>
      <w:r w:rsidRPr="00C81E02">
        <w:rPr>
          <w:rFonts w:asciiTheme="minorHAnsi" w:hAnsiTheme="minorHAnsi"/>
          <w:sz w:val="24"/>
          <w:vertAlign w:val="subscript"/>
        </w:rPr>
        <w:t>2.5</w:t>
      </w:r>
      <w:r w:rsidRPr="00C81E02">
        <w:rPr>
          <w:rFonts w:asciiTheme="minorHAnsi" w:hAnsiTheme="minorHAnsi"/>
          <w:sz w:val="24"/>
        </w:rPr>
        <w:t xml:space="preserve"> and NO</w:t>
      </w:r>
      <w:r w:rsidRPr="00C81E02">
        <w:rPr>
          <w:rFonts w:asciiTheme="minorHAnsi" w:hAnsiTheme="minorHAnsi"/>
          <w:sz w:val="24"/>
          <w:vertAlign w:val="subscript"/>
        </w:rPr>
        <w:t>2</w:t>
      </w:r>
      <w:r>
        <w:rPr>
          <w:rFonts w:asciiTheme="minorHAnsi" w:hAnsiTheme="minorHAnsi"/>
          <w:sz w:val="24"/>
        </w:rPr>
        <w:t xml:space="preserve"> (without cut-off)</w:t>
      </w:r>
    </w:p>
    <w:tbl>
      <w:tblPr>
        <w:tblStyle w:val="TableGrid"/>
        <w:tblW w:w="0" w:type="auto"/>
        <w:tblLook w:val="04A0" w:firstRow="1" w:lastRow="0" w:firstColumn="1" w:lastColumn="0" w:noHBand="0" w:noVBand="1"/>
      </w:tblPr>
      <w:tblGrid>
        <w:gridCol w:w="1848"/>
        <w:gridCol w:w="2683"/>
        <w:gridCol w:w="2684"/>
        <w:gridCol w:w="2683"/>
        <w:gridCol w:w="2684"/>
      </w:tblGrid>
      <w:tr w:rsidR="005F6785" w14:paraId="3523433C" w14:textId="77777777" w:rsidTr="00A86CD1">
        <w:trPr>
          <w:trHeight w:val="279"/>
        </w:trPr>
        <w:tc>
          <w:tcPr>
            <w:tcW w:w="1848" w:type="dxa"/>
            <w:vMerge w:val="restart"/>
            <w:tcBorders>
              <w:bottom w:val="single" w:sz="4" w:space="0" w:color="auto"/>
            </w:tcBorders>
            <w:vAlign w:val="bottom"/>
          </w:tcPr>
          <w:p w14:paraId="6DD433CA" w14:textId="77777777" w:rsidR="005F6785" w:rsidRPr="00F565A2" w:rsidRDefault="005F6785" w:rsidP="00A86CD1">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5367" w:type="dxa"/>
            <w:gridSpan w:val="2"/>
            <w:tcBorders>
              <w:bottom w:val="single" w:sz="4" w:space="0" w:color="auto"/>
            </w:tcBorders>
            <w:vAlign w:val="bottom"/>
          </w:tcPr>
          <w:p w14:paraId="00D3C53F" w14:textId="77777777" w:rsidR="005F6785" w:rsidRPr="00F565A2" w:rsidRDefault="005F6785" w:rsidP="00A86CD1">
            <w:pPr>
              <w:jc w:val="center"/>
              <w:rPr>
                <w:rFonts w:asciiTheme="minorHAnsi" w:hAnsiTheme="minorHAnsi"/>
                <w:color w:val="000000"/>
                <w:szCs w:val="22"/>
              </w:rPr>
            </w:pPr>
            <w:r w:rsidRPr="00F565A2">
              <w:rPr>
                <w:rFonts w:asciiTheme="minorHAnsi" w:hAnsiTheme="minorHAnsi"/>
                <w:color w:val="000000"/>
                <w:szCs w:val="22"/>
              </w:rPr>
              <w:t>Anthropogenic PM</w:t>
            </w:r>
            <w:r w:rsidRPr="00F565A2">
              <w:rPr>
                <w:rFonts w:asciiTheme="minorHAnsi" w:hAnsiTheme="minorHAnsi"/>
                <w:color w:val="000000"/>
                <w:szCs w:val="22"/>
                <w:vertAlign w:val="subscript"/>
              </w:rPr>
              <w:t>2.5</w:t>
            </w:r>
          </w:p>
        </w:tc>
        <w:tc>
          <w:tcPr>
            <w:tcW w:w="5367" w:type="dxa"/>
            <w:gridSpan w:val="2"/>
            <w:tcBorders>
              <w:bottom w:val="single" w:sz="4" w:space="0" w:color="auto"/>
            </w:tcBorders>
            <w:vAlign w:val="bottom"/>
          </w:tcPr>
          <w:p w14:paraId="5742B4E9" w14:textId="77777777" w:rsidR="005F6785" w:rsidRPr="00F565A2" w:rsidRDefault="005F6785" w:rsidP="00A86CD1">
            <w:pPr>
              <w:jc w:val="center"/>
              <w:rPr>
                <w:rFonts w:asciiTheme="minorHAnsi" w:hAnsiTheme="minorHAnsi"/>
                <w:color w:val="000000"/>
                <w:szCs w:val="22"/>
              </w:rPr>
            </w:pPr>
            <w:r w:rsidRPr="00F565A2">
              <w:rPr>
                <w:rFonts w:asciiTheme="minorHAnsi" w:hAnsiTheme="minorHAnsi"/>
                <w:color w:val="000000"/>
                <w:szCs w:val="22"/>
              </w:rPr>
              <w:t>NO</w:t>
            </w:r>
            <w:r w:rsidRPr="00F565A2">
              <w:rPr>
                <w:rFonts w:asciiTheme="minorHAnsi" w:hAnsiTheme="minorHAnsi"/>
                <w:color w:val="000000"/>
                <w:szCs w:val="22"/>
                <w:vertAlign w:val="subscript"/>
              </w:rPr>
              <w:t>2</w:t>
            </w:r>
          </w:p>
        </w:tc>
      </w:tr>
      <w:tr w:rsidR="00B76498" w14:paraId="2EA0B02F" w14:textId="77777777" w:rsidTr="00A86CD1">
        <w:tc>
          <w:tcPr>
            <w:tcW w:w="1848" w:type="dxa"/>
            <w:vMerge/>
            <w:vAlign w:val="bottom"/>
          </w:tcPr>
          <w:p w14:paraId="24D72C04" w14:textId="77777777" w:rsidR="00B76498" w:rsidRPr="00F565A2" w:rsidRDefault="00B76498" w:rsidP="00A86CD1">
            <w:pPr>
              <w:rPr>
                <w:rFonts w:asciiTheme="minorHAnsi" w:hAnsiTheme="minorHAnsi"/>
                <w:color w:val="000000"/>
                <w:szCs w:val="22"/>
              </w:rPr>
            </w:pPr>
          </w:p>
        </w:tc>
        <w:tc>
          <w:tcPr>
            <w:tcW w:w="5367" w:type="dxa"/>
            <w:gridSpan w:val="2"/>
            <w:vAlign w:val="bottom"/>
          </w:tcPr>
          <w:p w14:paraId="073307AF" w14:textId="77777777" w:rsidR="00B76498" w:rsidRPr="00F565A2" w:rsidRDefault="00B76498" w:rsidP="00A86CD1">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c>
          <w:tcPr>
            <w:tcW w:w="5367" w:type="dxa"/>
            <w:gridSpan w:val="2"/>
            <w:vAlign w:val="bottom"/>
          </w:tcPr>
          <w:p w14:paraId="4DA784DB" w14:textId="77777777" w:rsidR="00B76498" w:rsidRPr="00F565A2" w:rsidRDefault="00B76498" w:rsidP="00A86CD1">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r>
      <w:tr w:rsidR="005F6785" w14:paraId="052B9BCF" w14:textId="77777777" w:rsidTr="00A86CD1">
        <w:tc>
          <w:tcPr>
            <w:tcW w:w="1848" w:type="dxa"/>
            <w:vMerge/>
            <w:vAlign w:val="bottom"/>
          </w:tcPr>
          <w:p w14:paraId="6593C0C1" w14:textId="77777777" w:rsidR="005F6785" w:rsidRPr="00F565A2" w:rsidRDefault="005F6785" w:rsidP="00A86CD1">
            <w:pPr>
              <w:rPr>
                <w:rFonts w:asciiTheme="minorHAnsi" w:hAnsiTheme="minorHAnsi"/>
                <w:color w:val="000000"/>
                <w:szCs w:val="22"/>
              </w:rPr>
            </w:pPr>
          </w:p>
        </w:tc>
        <w:tc>
          <w:tcPr>
            <w:tcW w:w="2683" w:type="dxa"/>
          </w:tcPr>
          <w:p w14:paraId="7056A977" w14:textId="335A59A4" w:rsidR="005F6785" w:rsidRPr="00F565A2" w:rsidRDefault="005F6785" w:rsidP="00A86CD1">
            <w:pPr>
              <w:rPr>
                <w:rFonts w:asciiTheme="minorHAnsi" w:hAnsiTheme="minorHAnsi"/>
                <w:color w:val="000000"/>
                <w:szCs w:val="22"/>
              </w:rPr>
            </w:pPr>
            <w:r>
              <w:rPr>
                <w:rFonts w:asciiTheme="minorHAnsi" w:hAnsiTheme="minorHAnsi"/>
                <w:color w:val="000000"/>
                <w:szCs w:val="22"/>
              </w:rPr>
              <w:t>Lower</w:t>
            </w:r>
            <w:r w:rsidRPr="00F565A2">
              <w:rPr>
                <w:rFonts w:asciiTheme="minorHAnsi" w:hAnsiTheme="minorHAnsi"/>
                <w:color w:val="000000"/>
                <w:szCs w:val="22"/>
              </w:rPr>
              <w:t xml:space="preserve"> estimate</w:t>
            </w:r>
          </w:p>
        </w:tc>
        <w:tc>
          <w:tcPr>
            <w:tcW w:w="2684" w:type="dxa"/>
          </w:tcPr>
          <w:p w14:paraId="47B03603" w14:textId="6F8BB6F1" w:rsidR="005F6785" w:rsidRPr="00F565A2" w:rsidRDefault="005F6785" w:rsidP="00A86CD1">
            <w:pPr>
              <w:rPr>
                <w:rFonts w:asciiTheme="minorHAnsi" w:hAnsiTheme="minorHAnsi"/>
                <w:color w:val="000000"/>
                <w:szCs w:val="22"/>
              </w:rPr>
            </w:pPr>
            <w:r>
              <w:rPr>
                <w:rFonts w:asciiTheme="minorHAnsi" w:hAnsiTheme="minorHAnsi"/>
                <w:color w:val="000000"/>
                <w:szCs w:val="22"/>
              </w:rPr>
              <w:t>Upper</w:t>
            </w:r>
            <w:r w:rsidRPr="00F565A2">
              <w:rPr>
                <w:rFonts w:asciiTheme="minorHAnsi" w:hAnsiTheme="minorHAnsi"/>
                <w:color w:val="000000"/>
                <w:szCs w:val="22"/>
              </w:rPr>
              <w:t xml:space="preserve"> estimate</w:t>
            </w:r>
          </w:p>
        </w:tc>
        <w:tc>
          <w:tcPr>
            <w:tcW w:w="2683" w:type="dxa"/>
          </w:tcPr>
          <w:p w14:paraId="4E14EDA0" w14:textId="47DB49D4" w:rsidR="005F6785" w:rsidRPr="00F565A2" w:rsidRDefault="005F6785" w:rsidP="00A86CD1">
            <w:pPr>
              <w:rPr>
                <w:rFonts w:asciiTheme="minorHAnsi" w:hAnsiTheme="minorHAnsi"/>
                <w:color w:val="000000"/>
                <w:szCs w:val="22"/>
              </w:rPr>
            </w:pPr>
            <w:r>
              <w:rPr>
                <w:rFonts w:asciiTheme="minorHAnsi" w:hAnsiTheme="minorHAnsi"/>
                <w:color w:val="000000"/>
                <w:szCs w:val="22"/>
              </w:rPr>
              <w:t>Lower</w:t>
            </w:r>
            <w:r w:rsidRPr="00F565A2">
              <w:rPr>
                <w:rFonts w:asciiTheme="minorHAnsi" w:hAnsiTheme="minorHAnsi"/>
                <w:color w:val="000000"/>
                <w:szCs w:val="22"/>
              </w:rPr>
              <w:t xml:space="preserve"> estimate</w:t>
            </w:r>
          </w:p>
        </w:tc>
        <w:tc>
          <w:tcPr>
            <w:tcW w:w="2684" w:type="dxa"/>
          </w:tcPr>
          <w:p w14:paraId="13ECF97B" w14:textId="623E6AD7" w:rsidR="005F6785" w:rsidRPr="00F565A2" w:rsidRDefault="005F6785" w:rsidP="00A86CD1">
            <w:pPr>
              <w:rPr>
                <w:rFonts w:asciiTheme="minorHAnsi" w:hAnsiTheme="minorHAnsi"/>
                <w:color w:val="000000"/>
                <w:szCs w:val="22"/>
              </w:rPr>
            </w:pPr>
            <w:r>
              <w:rPr>
                <w:rFonts w:asciiTheme="minorHAnsi" w:hAnsiTheme="minorHAnsi"/>
                <w:color w:val="000000"/>
                <w:szCs w:val="22"/>
              </w:rPr>
              <w:t>Upper</w:t>
            </w:r>
            <w:r w:rsidRPr="00F565A2">
              <w:rPr>
                <w:rFonts w:asciiTheme="minorHAnsi" w:hAnsiTheme="minorHAnsi"/>
                <w:color w:val="000000"/>
                <w:szCs w:val="22"/>
              </w:rPr>
              <w:t xml:space="preserve"> estimate</w:t>
            </w:r>
          </w:p>
        </w:tc>
      </w:tr>
      <w:tr w:rsidR="005F6785" w14:paraId="1E85F508" w14:textId="77777777" w:rsidTr="00A86CD1">
        <w:tc>
          <w:tcPr>
            <w:tcW w:w="1848" w:type="dxa"/>
            <w:vAlign w:val="bottom"/>
          </w:tcPr>
          <w:p w14:paraId="7505098C" w14:textId="77777777" w:rsidR="005F6785" w:rsidRPr="00F565A2" w:rsidRDefault="005F6785" w:rsidP="00A86CD1">
            <w:pPr>
              <w:rPr>
                <w:rFonts w:asciiTheme="minorHAnsi" w:hAnsiTheme="minorHAnsi"/>
                <w:color w:val="000000"/>
                <w:szCs w:val="22"/>
              </w:rPr>
            </w:pPr>
            <w:r w:rsidRPr="00F565A2">
              <w:rPr>
                <w:rFonts w:asciiTheme="minorHAnsi" w:hAnsiTheme="minorHAnsi"/>
                <w:color w:val="000000"/>
                <w:szCs w:val="22"/>
              </w:rPr>
              <w:t>Bolton</w:t>
            </w:r>
          </w:p>
        </w:tc>
        <w:tc>
          <w:tcPr>
            <w:tcW w:w="2683" w:type="dxa"/>
            <w:vAlign w:val="bottom"/>
          </w:tcPr>
          <w:p w14:paraId="5D4C2649" w14:textId="714BDEF3" w:rsidR="005F6785" w:rsidRPr="00F565A2" w:rsidRDefault="005F6785" w:rsidP="00A86CD1">
            <w:pPr>
              <w:jc w:val="right"/>
              <w:rPr>
                <w:rFonts w:asciiTheme="minorHAnsi" w:hAnsiTheme="minorHAnsi"/>
                <w:color w:val="000000"/>
                <w:szCs w:val="22"/>
              </w:rPr>
            </w:pPr>
            <w:r>
              <w:rPr>
                <w:rFonts w:ascii="Calibri" w:hAnsi="Calibri"/>
                <w:color w:val="000000"/>
                <w:szCs w:val="22"/>
              </w:rPr>
              <w:t>£71,629,372</w:t>
            </w:r>
          </w:p>
        </w:tc>
        <w:tc>
          <w:tcPr>
            <w:tcW w:w="2684" w:type="dxa"/>
            <w:vAlign w:val="bottom"/>
          </w:tcPr>
          <w:p w14:paraId="4D65A40C" w14:textId="49179CB6" w:rsidR="005F6785" w:rsidRPr="00F565A2" w:rsidRDefault="005F6785" w:rsidP="00A86CD1">
            <w:pPr>
              <w:jc w:val="right"/>
              <w:rPr>
                <w:rFonts w:asciiTheme="minorHAnsi" w:hAnsiTheme="minorHAnsi"/>
                <w:color w:val="000000"/>
                <w:szCs w:val="22"/>
              </w:rPr>
            </w:pPr>
            <w:r>
              <w:rPr>
                <w:rFonts w:ascii="Calibri" w:hAnsi="Calibri"/>
                <w:color w:val="000000"/>
                <w:szCs w:val="22"/>
              </w:rPr>
              <w:t>£119,293,195</w:t>
            </w:r>
          </w:p>
        </w:tc>
        <w:tc>
          <w:tcPr>
            <w:tcW w:w="2683" w:type="dxa"/>
            <w:vAlign w:val="bottom"/>
          </w:tcPr>
          <w:p w14:paraId="4F533EEB" w14:textId="3E7D4ABE" w:rsidR="005F6785" w:rsidRPr="00F565A2" w:rsidRDefault="005F6785" w:rsidP="00A86CD1">
            <w:pPr>
              <w:jc w:val="right"/>
              <w:rPr>
                <w:rFonts w:asciiTheme="minorHAnsi" w:hAnsiTheme="minorHAnsi"/>
                <w:color w:val="000000"/>
                <w:szCs w:val="22"/>
              </w:rPr>
            </w:pPr>
            <w:r>
              <w:rPr>
                <w:rFonts w:ascii="Calibri" w:hAnsi="Calibri"/>
                <w:color w:val="000000"/>
                <w:szCs w:val="22"/>
              </w:rPr>
              <w:t>£40,915,722</w:t>
            </w:r>
          </w:p>
        </w:tc>
        <w:tc>
          <w:tcPr>
            <w:tcW w:w="2684" w:type="dxa"/>
            <w:vAlign w:val="bottom"/>
          </w:tcPr>
          <w:p w14:paraId="47A1A00D" w14:textId="2A875E8A" w:rsidR="005F6785" w:rsidRPr="00F565A2" w:rsidRDefault="005F6785" w:rsidP="00A86CD1">
            <w:pPr>
              <w:jc w:val="right"/>
              <w:rPr>
                <w:rFonts w:asciiTheme="minorHAnsi" w:hAnsiTheme="minorHAnsi"/>
                <w:color w:val="000000"/>
                <w:szCs w:val="22"/>
              </w:rPr>
            </w:pPr>
            <w:r>
              <w:rPr>
                <w:rFonts w:ascii="Calibri" w:hAnsi="Calibri"/>
                <w:color w:val="000000"/>
                <w:szCs w:val="22"/>
              </w:rPr>
              <w:t>£68,141,979</w:t>
            </w:r>
          </w:p>
        </w:tc>
      </w:tr>
      <w:tr w:rsidR="005F6785" w14:paraId="7214F3C2" w14:textId="77777777" w:rsidTr="00A86CD1">
        <w:tc>
          <w:tcPr>
            <w:tcW w:w="1848" w:type="dxa"/>
            <w:vAlign w:val="bottom"/>
          </w:tcPr>
          <w:p w14:paraId="1415F360" w14:textId="77777777" w:rsidR="005F6785" w:rsidRPr="00F565A2" w:rsidRDefault="005F6785" w:rsidP="00A86CD1">
            <w:pPr>
              <w:rPr>
                <w:rFonts w:asciiTheme="minorHAnsi" w:hAnsiTheme="minorHAnsi"/>
                <w:color w:val="000000"/>
                <w:szCs w:val="22"/>
              </w:rPr>
            </w:pPr>
            <w:r w:rsidRPr="00F565A2">
              <w:rPr>
                <w:rFonts w:asciiTheme="minorHAnsi" w:hAnsiTheme="minorHAnsi"/>
                <w:color w:val="000000"/>
                <w:szCs w:val="22"/>
              </w:rPr>
              <w:t>Bury</w:t>
            </w:r>
          </w:p>
        </w:tc>
        <w:tc>
          <w:tcPr>
            <w:tcW w:w="2683" w:type="dxa"/>
            <w:vAlign w:val="bottom"/>
          </w:tcPr>
          <w:p w14:paraId="29265795" w14:textId="6A3D9C53" w:rsidR="005F6785" w:rsidRPr="00F565A2" w:rsidRDefault="005F6785" w:rsidP="00A86CD1">
            <w:pPr>
              <w:jc w:val="right"/>
              <w:rPr>
                <w:rFonts w:asciiTheme="minorHAnsi" w:hAnsiTheme="minorHAnsi"/>
                <w:color w:val="000000"/>
                <w:szCs w:val="22"/>
              </w:rPr>
            </w:pPr>
            <w:r>
              <w:rPr>
                <w:rFonts w:ascii="Calibri" w:hAnsi="Calibri"/>
                <w:color w:val="000000"/>
                <w:szCs w:val="22"/>
              </w:rPr>
              <w:t>£45,017,051</w:t>
            </w:r>
          </w:p>
        </w:tc>
        <w:tc>
          <w:tcPr>
            <w:tcW w:w="2684" w:type="dxa"/>
            <w:vAlign w:val="bottom"/>
          </w:tcPr>
          <w:p w14:paraId="3EFAC153" w14:textId="2253B058" w:rsidR="005F6785" w:rsidRPr="00F565A2" w:rsidRDefault="005F6785" w:rsidP="00A86CD1">
            <w:pPr>
              <w:jc w:val="right"/>
              <w:rPr>
                <w:rFonts w:asciiTheme="minorHAnsi" w:hAnsiTheme="minorHAnsi"/>
                <w:color w:val="000000"/>
                <w:szCs w:val="22"/>
              </w:rPr>
            </w:pPr>
            <w:r>
              <w:rPr>
                <w:rFonts w:ascii="Calibri" w:hAnsi="Calibri"/>
                <w:color w:val="000000"/>
                <w:szCs w:val="22"/>
              </w:rPr>
              <w:t>£74,972,427</w:t>
            </w:r>
          </w:p>
        </w:tc>
        <w:tc>
          <w:tcPr>
            <w:tcW w:w="2683" w:type="dxa"/>
            <w:vAlign w:val="bottom"/>
          </w:tcPr>
          <w:p w14:paraId="34D770F5" w14:textId="61C82F2C" w:rsidR="005F6785" w:rsidRPr="00F565A2" w:rsidRDefault="005F6785" w:rsidP="00A86CD1">
            <w:pPr>
              <w:jc w:val="right"/>
              <w:rPr>
                <w:rFonts w:asciiTheme="minorHAnsi" w:hAnsiTheme="minorHAnsi"/>
                <w:color w:val="000000"/>
                <w:szCs w:val="22"/>
              </w:rPr>
            </w:pPr>
            <w:r>
              <w:rPr>
                <w:rFonts w:ascii="Calibri" w:hAnsi="Calibri"/>
                <w:color w:val="000000"/>
                <w:szCs w:val="22"/>
              </w:rPr>
              <w:t>£27,421,362</w:t>
            </w:r>
          </w:p>
        </w:tc>
        <w:tc>
          <w:tcPr>
            <w:tcW w:w="2684" w:type="dxa"/>
            <w:vAlign w:val="bottom"/>
          </w:tcPr>
          <w:p w14:paraId="48153EBF" w14:textId="642DA841" w:rsidR="005F6785" w:rsidRPr="00F565A2" w:rsidRDefault="005F6785" w:rsidP="00A86CD1">
            <w:pPr>
              <w:jc w:val="right"/>
              <w:rPr>
                <w:rFonts w:asciiTheme="minorHAnsi" w:hAnsiTheme="minorHAnsi"/>
                <w:color w:val="000000"/>
                <w:szCs w:val="22"/>
              </w:rPr>
            </w:pPr>
            <w:r>
              <w:rPr>
                <w:rFonts w:ascii="Calibri" w:hAnsi="Calibri"/>
                <w:color w:val="000000"/>
                <w:szCs w:val="22"/>
              </w:rPr>
              <w:t>£45,668,163</w:t>
            </w:r>
          </w:p>
        </w:tc>
      </w:tr>
      <w:tr w:rsidR="005F6785" w14:paraId="279B14A6" w14:textId="77777777" w:rsidTr="00A86CD1">
        <w:tc>
          <w:tcPr>
            <w:tcW w:w="1848" w:type="dxa"/>
            <w:vAlign w:val="bottom"/>
          </w:tcPr>
          <w:p w14:paraId="28D85988" w14:textId="77777777" w:rsidR="005F6785" w:rsidRPr="00F565A2" w:rsidRDefault="005F6785" w:rsidP="00A86CD1">
            <w:pPr>
              <w:rPr>
                <w:rFonts w:asciiTheme="minorHAnsi" w:hAnsiTheme="minorHAnsi"/>
                <w:color w:val="000000"/>
                <w:szCs w:val="22"/>
              </w:rPr>
            </w:pPr>
            <w:r w:rsidRPr="00F565A2">
              <w:rPr>
                <w:rFonts w:asciiTheme="minorHAnsi" w:hAnsiTheme="minorHAnsi"/>
                <w:color w:val="000000"/>
                <w:szCs w:val="22"/>
              </w:rPr>
              <w:t>Manchester</w:t>
            </w:r>
          </w:p>
        </w:tc>
        <w:tc>
          <w:tcPr>
            <w:tcW w:w="2683" w:type="dxa"/>
            <w:vAlign w:val="bottom"/>
          </w:tcPr>
          <w:p w14:paraId="0EEF7A38" w14:textId="04D13D3E" w:rsidR="005F6785" w:rsidRPr="00F565A2" w:rsidRDefault="005F6785" w:rsidP="00A86CD1">
            <w:pPr>
              <w:jc w:val="right"/>
              <w:rPr>
                <w:rFonts w:asciiTheme="minorHAnsi" w:hAnsiTheme="minorHAnsi"/>
                <w:color w:val="000000"/>
                <w:szCs w:val="22"/>
              </w:rPr>
            </w:pPr>
            <w:r>
              <w:rPr>
                <w:rFonts w:ascii="Calibri" w:hAnsi="Calibri"/>
                <w:color w:val="000000"/>
                <w:szCs w:val="22"/>
              </w:rPr>
              <w:t>£155,796,302</w:t>
            </w:r>
          </w:p>
        </w:tc>
        <w:tc>
          <w:tcPr>
            <w:tcW w:w="2684" w:type="dxa"/>
            <w:vAlign w:val="bottom"/>
          </w:tcPr>
          <w:p w14:paraId="14307895" w14:textId="58EDA1CC" w:rsidR="005F6785" w:rsidRPr="00F565A2" w:rsidRDefault="005F6785" w:rsidP="00A86CD1">
            <w:pPr>
              <w:jc w:val="right"/>
              <w:rPr>
                <w:rFonts w:asciiTheme="minorHAnsi" w:hAnsiTheme="minorHAnsi"/>
                <w:color w:val="000000"/>
                <w:szCs w:val="22"/>
              </w:rPr>
            </w:pPr>
            <w:r>
              <w:rPr>
                <w:rFonts w:ascii="Calibri" w:hAnsi="Calibri"/>
                <w:color w:val="000000"/>
                <w:szCs w:val="22"/>
              </w:rPr>
              <w:t>£259,466,727</w:t>
            </w:r>
          </w:p>
        </w:tc>
        <w:tc>
          <w:tcPr>
            <w:tcW w:w="2683" w:type="dxa"/>
            <w:vAlign w:val="bottom"/>
          </w:tcPr>
          <w:p w14:paraId="228EB57C" w14:textId="75F6836A" w:rsidR="005F6785" w:rsidRPr="00F565A2" w:rsidRDefault="005F6785" w:rsidP="00A86CD1">
            <w:pPr>
              <w:jc w:val="right"/>
              <w:rPr>
                <w:rFonts w:asciiTheme="minorHAnsi" w:hAnsiTheme="minorHAnsi"/>
                <w:color w:val="000000"/>
                <w:szCs w:val="22"/>
              </w:rPr>
            </w:pPr>
            <w:r>
              <w:rPr>
                <w:rFonts w:ascii="Calibri" w:hAnsi="Calibri"/>
                <w:color w:val="000000"/>
                <w:szCs w:val="22"/>
              </w:rPr>
              <w:t>£105,043,816</w:t>
            </w:r>
          </w:p>
        </w:tc>
        <w:tc>
          <w:tcPr>
            <w:tcW w:w="2684" w:type="dxa"/>
            <w:vAlign w:val="bottom"/>
          </w:tcPr>
          <w:p w14:paraId="57D52937" w14:textId="03573301" w:rsidR="005F6785" w:rsidRPr="00F565A2" w:rsidRDefault="005F6785" w:rsidP="00A86CD1">
            <w:pPr>
              <w:jc w:val="right"/>
              <w:rPr>
                <w:rFonts w:asciiTheme="minorHAnsi" w:hAnsiTheme="minorHAnsi"/>
                <w:color w:val="000000"/>
                <w:szCs w:val="22"/>
              </w:rPr>
            </w:pPr>
            <w:r>
              <w:rPr>
                <w:rFonts w:ascii="Calibri" w:hAnsi="Calibri"/>
                <w:color w:val="000000"/>
                <w:szCs w:val="22"/>
              </w:rPr>
              <w:t>£174,942,375</w:t>
            </w:r>
          </w:p>
        </w:tc>
      </w:tr>
      <w:tr w:rsidR="005F6785" w14:paraId="0C4109E0" w14:textId="77777777" w:rsidTr="00A86CD1">
        <w:tc>
          <w:tcPr>
            <w:tcW w:w="1848" w:type="dxa"/>
            <w:vAlign w:val="bottom"/>
          </w:tcPr>
          <w:p w14:paraId="0373ECD7" w14:textId="77777777" w:rsidR="005F6785" w:rsidRPr="00F565A2" w:rsidRDefault="005F6785" w:rsidP="00A86CD1">
            <w:pPr>
              <w:rPr>
                <w:rFonts w:asciiTheme="minorHAnsi" w:hAnsiTheme="minorHAnsi"/>
                <w:color w:val="000000"/>
                <w:szCs w:val="22"/>
              </w:rPr>
            </w:pPr>
            <w:r w:rsidRPr="00F565A2">
              <w:rPr>
                <w:rFonts w:asciiTheme="minorHAnsi" w:hAnsiTheme="minorHAnsi"/>
                <w:color w:val="000000"/>
                <w:szCs w:val="22"/>
              </w:rPr>
              <w:t xml:space="preserve">Oldham </w:t>
            </w:r>
          </w:p>
        </w:tc>
        <w:tc>
          <w:tcPr>
            <w:tcW w:w="2683" w:type="dxa"/>
            <w:vAlign w:val="bottom"/>
          </w:tcPr>
          <w:p w14:paraId="1151A0FE" w14:textId="7B9156D9" w:rsidR="005F6785" w:rsidRPr="00F565A2" w:rsidRDefault="005F6785" w:rsidP="00A86CD1">
            <w:pPr>
              <w:jc w:val="right"/>
              <w:rPr>
                <w:rFonts w:asciiTheme="minorHAnsi" w:hAnsiTheme="minorHAnsi"/>
                <w:color w:val="000000"/>
                <w:szCs w:val="22"/>
              </w:rPr>
            </w:pPr>
            <w:r>
              <w:rPr>
                <w:rFonts w:ascii="Calibri" w:hAnsi="Calibri"/>
                <w:color w:val="000000"/>
                <w:szCs w:val="22"/>
              </w:rPr>
              <w:t>£59,284,381</w:t>
            </w:r>
          </w:p>
        </w:tc>
        <w:tc>
          <w:tcPr>
            <w:tcW w:w="2684" w:type="dxa"/>
            <w:vAlign w:val="bottom"/>
          </w:tcPr>
          <w:p w14:paraId="0399DC2F" w14:textId="51CD0FF6" w:rsidR="005F6785" w:rsidRPr="00F565A2" w:rsidRDefault="005F6785" w:rsidP="00A86CD1">
            <w:pPr>
              <w:jc w:val="right"/>
              <w:rPr>
                <w:rFonts w:asciiTheme="minorHAnsi" w:hAnsiTheme="minorHAnsi"/>
                <w:color w:val="000000"/>
                <w:szCs w:val="22"/>
              </w:rPr>
            </w:pPr>
            <w:r>
              <w:rPr>
                <w:rFonts w:ascii="Calibri" w:hAnsi="Calibri"/>
                <w:color w:val="000000"/>
                <w:szCs w:val="22"/>
              </w:rPr>
              <w:t>£98,733,565</w:t>
            </w:r>
          </w:p>
        </w:tc>
        <w:tc>
          <w:tcPr>
            <w:tcW w:w="2683" w:type="dxa"/>
            <w:vAlign w:val="bottom"/>
          </w:tcPr>
          <w:p w14:paraId="40A0BB7C" w14:textId="19D1DD25" w:rsidR="005F6785" w:rsidRPr="00F565A2" w:rsidRDefault="005F6785" w:rsidP="00A86CD1">
            <w:pPr>
              <w:jc w:val="right"/>
              <w:rPr>
                <w:rFonts w:asciiTheme="minorHAnsi" w:hAnsiTheme="minorHAnsi"/>
                <w:color w:val="000000"/>
                <w:szCs w:val="22"/>
              </w:rPr>
            </w:pPr>
            <w:r>
              <w:rPr>
                <w:rFonts w:ascii="Calibri" w:hAnsi="Calibri"/>
                <w:color w:val="000000"/>
                <w:szCs w:val="22"/>
              </w:rPr>
              <w:t>£36,486,809</w:t>
            </w:r>
          </w:p>
        </w:tc>
        <w:tc>
          <w:tcPr>
            <w:tcW w:w="2684" w:type="dxa"/>
            <w:vAlign w:val="bottom"/>
          </w:tcPr>
          <w:p w14:paraId="714557AA" w14:textId="61D044EF" w:rsidR="005F6785" w:rsidRPr="00F565A2" w:rsidRDefault="005F6785" w:rsidP="00A86CD1">
            <w:pPr>
              <w:jc w:val="right"/>
              <w:rPr>
                <w:rFonts w:asciiTheme="minorHAnsi" w:hAnsiTheme="minorHAnsi"/>
                <w:color w:val="000000"/>
                <w:szCs w:val="22"/>
              </w:rPr>
            </w:pPr>
            <w:r>
              <w:rPr>
                <w:rFonts w:ascii="Calibri" w:hAnsi="Calibri"/>
                <w:color w:val="000000"/>
                <w:szCs w:val="22"/>
              </w:rPr>
              <w:t>£60,765,966</w:t>
            </w:r>
          </w:p>
        </w:tc>
      </w:tr>
      <w:tr w:rsidR="005F6785" w14:paraId="4B6B2051" w14:textId="77777777" w:rsidTr="00A86CD1">
        <w:tc>
          <w:tcPr>
            <w:tcW w:w="1848" w:type="dxa"/>
            <w:vAlign w:val="bottom"/>
          </w:tcPr>
          <w:p w14:paraId="36248641" w14:textId="77777777" w:rsidR="005F6785" w:rsidRPr="00F565A2" w:rsidRDefault="005F6785" w:rsidP="00A86CD1">
            <w:pPr>
              <w:rPr>
                <w:rFonts w:asciiTheme="minorHAnsi" w:hAnsiTheme="minorHAnsi"/>
                <w:color w:val="000000"/>
                <w:szCs w:val="22"/>
              </w:rPr>
            </w:pPr>
            <w:proofErr w:type="spellStart"/>
            <w:r w:rsidRPr="00F565A2">
              <w:rPr>
                <w:rFonts w:asciiTheme="minorHAnsi" w:hAnsiTheme="minorHAnsi"/>
                <w:color w:val="000000"/>
                <w:szCs w:val="22"/>
              </w:rPr>
              <w:t>Rochdale</w:t>
            </w:r>
            <w:proofErr w:type="spellEnd"/>
          </w:p>
        </w:tc>
        <w:tc>
          <w:tcPr>
            <w:tcW w:w="2683" w:type="dxa"/>
            <w:vAlign w:val="bottom"/>
          </w:tcPr>
          <w:p w14:paraId="323F4813" w14:textId="38D317BA" w:rsidR="005F6785" w:rsidRPr="00F565A2" w:rsidRDefault="005F6785" w:rsidP="00A86CD1">
            <w:pPr>
              <w:jc w:val="right"/>
              <w:rPr>
                <w:rFonts w:asciiTheme="minorHAnsi" w:hAnsiTheme="minorHAnsi"/>
                <w:color w:val="000000"/>
                <w:szCs w:val="22"/>
              </w:rPr>
            </w:pPr>
            <w:r>
              <w:rPr>
                <w:rFonts w:ascii="Calibri" w:hAnsi="Calibri"/>
                <w:color w:val="000000"/>
                <w:szCs w:val="22"/>
              </w:rPr>
              <w:t>£53,988,953</w:t>
            </w:r>
          </w:p>
        </w:tc>
        <w:tc>
          <w:tcPr>
            <w:tcW w:w="2684" w:type="dxa"/>
            <w:vAlign w:val="bottom"/>
          </w:tcPr>
          <w:p w14:paraId="40BCE049" w14:textId="2B4291DC" w:rsidR="005F6785" w:rsidRPr="00F565A2" w:rsidRDefault="005F6785" w:rsidP="00A86CD1">
            <w:pPr>
              <w:jc w:val="right"/>
              <w:rPr>
                <w:rFonts w:asciiTheme="minorHAnsi" w:hAnsiTheme="minorHAnsi"/>
                <w:color w:val="000000"/>
                <w:szCs w:val="22"/>
              </w:rPr>
            </w:pPr>
            <w:r>
              <w:rPr>
                <w:rFonts w:ascii="Calibri" w:hAnsi="Calibri"/>
                <w:color w:val="000000"/>
                <w:szCs w:val="22"/>
              </w:rPr>
              <w:t>£89,914,438</w:t>
            </w:r>
          </w:p>
        </w:tc>
        <w:tc>
          <w:tcPr>
            <w:tcW w:w="2683" w:type="dxa"/>
            <w:vAlign w:val="bottom"/>
          </w:tcPr>
          <w:p w14:paraId="28F53320" w14:textId="3EE5B4B1" w:rsidR="005F6785" w:rsidRPr="00F565A2" w:rsidRDefault="005F6785" w:rsidP="00A86CD1">
            <w:pPr>
              <w:jc w:val="right"/>
              <w:rPr>
                <w:rFonts w:asciiTheme="minorHAnsi" w:hAnsiTheme="minorHAnsi"/>
                <w:color w:val="000000"/>
                <w:szCs w:val="22"/>
              </w:rPr>
            </w:pPr>
            <w:r>
              <w:rPr>
                <w:rFonts w:ascii="Calibri" w:hAnsi="Calibri"/>
                <w:color w:val="000000"/>
                <w:szCs w:val="22"/>
              </w:rPr>
              <w:t>£31,672,210</w:t>
            </w:r>
          </w:p>
        </w:tc>
        <w:tc>
          <w:tcPr>
            <w:tcW w:w="2684" w:type="dxa"/>
            <w:vAlign w:val="bottom"/>
          </w:tcPr>
          <w:p w14:paraId="61B72DF6" w14:textId="02EE4D39" w:rsidR="005F6785" w:rsidRPr="00F565A2" w:rsidRDefault="005F6785" w:rsidP="00A86CD1">
            <w:pPr>
              <w:jc w:val="right"/>
              <w:rPr>
                <w:rFonts w:asciiTheme="minorHAnsi" w:hAnsiTheme="minorHAnsi"/>
                <w:color w:val="000000"/>
                <w:szCs w:val="22"/>
              </w:rPr>
            </w:pPr>
            <w:r>
              <w:rPr>
                <w:rFonts w:ascii="Calibri" w:hAnsi="Calibri"/>
                <w:color w:val="000000"/>
                <w:szCs w:val="22"/>
              </w:rPr>
              <w:t>£52,747,624</w:t>
            </w:r>
          </w:p>
        </w:tc>
      </w:tr>
      <w:tr w:rsidR="005F6785" w14:paraId="0C690EB5" w14:textId="77777777" w:rsidTr="00A86CD1">
        <w:tc>
          <w:tcPr>
            <w:tcW w:w="1848" w:type="dxa"/>
            <w:vAlign w:val="bottom"/>
          </w:tcPr>
          <w:p w14:paraId="67C3971E" w14:textId="77777777" w:rsidR="005F6785" w:rsidRPr="00F565A2" w:rsidRDefault="005F6785" w:rsidP="00A86CD1">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2683" w:type="dxa"/>
            <w:vAlign w:val="bottom"/>
          </w:tcPr>
          <w:p w14:paraId="558955FB" w14:textId="2038D2CC" w:rsidR="005F6785" w:rsidRPr="00F565A2" w:rsidRDefault="005F6785" w:rsidP="00A86CD1">
            <w:pPr>
              <w:jc w:val="right"/>
              <w:rPr>
                <w:rFonts w:asciiTheme="minorHAnsi" w:hAnsiTheme="minorHAnsi"/>
                <w:color w:val="000000"/>
                <w:szCs w:val="22"/>
              </w:rPr>
            </w:pPr>
            <w:r>
              <w:rPr>
                <w:rFonts w:ascii="Calibri" w:hAnsi="Calibri"/>
                <w:color w:val="000000"/>
                <w:szCs w:val="22"/>
              </w:rPr>
              <w:t>£69,247,961</w:t>
            </w:r>
          </w:p>
        </w:tc>
        <w:tc>
          <w:tcPr>
            <w:tcW w:w="2684" w:type="dxa"/>
            <w:vAlign w:val="bottom"/>
          </w:tcPr>
          <w:p w14:paraId="10B4503C" w14:textId="1199225D" w:rsidR="005F6785" w:rsidRPr="00F565A2" w:rsidRDefault="005F6785" w:rsidP="00A86CD1">
            <w:pPr>
              <w:jc w:val="right"/>
              <w:rPr>
                <w:rFonts w:asciiTheme="minorHAnsi" w:hAnsiTheme="minorHAnsi"/>
                <w:color w:val="000000"/>
                <w:szCs w:val="22"/>
              </w:rPr>
            </w:pPr>
            <w:r>
              <w:rPr>
                <w:rFonts w:ascii="Calibri" w:hAnsi="Calibri"/>
                <w:color w:val="000000"/>
                <w:szCs w:val="22"/>
              </w:rPr>
              <w:t>£115,327,139</w:t>
            </w:r>
          </w:p>
        </w:tc>
        <w:tc>
          <w:tcPr>
            <w:tcW w:w="2683" w:type="dxa"/>
            <w:vAlign w:val="bottom"/>
          </w:tcPr>
          <w:p w14:paraId="7076BD4C" w14:textId="1223EA2E" w:rsidR="005F6785" w:rsidRPr="00F565A2" w:rsidRDefault="005F6785" w:rsidP="00A86CD1">
            <w:pPr>
              <w:jc w:val="right"/>
              <w:rPr>
                <w:rFonts w:asciiTheme="minorHAnsi" w:hAnsiTheme="minorHAnsi"/>
                <w:color w:val="000000"/>
                <w:szCs w:val="22"/>
              </w:rPr>
            </w:pPr>
            <w:r>
              <w:rPr>
                <w:rFonts w:ascii="Calibri" w:hAnsi="Calibri"/>
                <w:color w:val="000000"/>
                <w:szCs w:val="22"/>
              </w:rPr>
              <w:t>£45,957,433</w:t>
            </w:r>
          </w:p>
        </w:tc>
        <w:tc>
          <w:tcPr>
            <w:tcW w:w="2684" w:type="dxa"/>
            <w:vAlign w:val="bottom"/>
          </w:tcPr>
          <w:p w14:paraId="164912F5" w14:textId="476E9DB2" w:rsidR="005F6785" w:rsidRPr="00F565A2" w:rsidRDefault="005F6785" w:rsidP="00A86CD1">
            <w:pPr>
              <w:jc w:val="right"/>
              <w:rPr>
                <w:rFonts w:asciiTheme="minorHAnsi" w:hAnsiTheme="minorHAnsi"/>
                <w:color w:val="000000"/>
                <w:szCs w:val="22"/>
              </w:rPr>
            </w:pPr>
            <w:r>
              <w:rPr>
                <w:rFonts w:ascii="Calibri" w:hAnsi="Calibri"/>
                <w:color w:val="000000"/>
                <w:szCs w:val="22"/>
              </w:rPr>
              <w:t>£76,538,560</w:t>
            </w:r>
          </w:p>
        </w:tc>
      </w:tr>
      <w:tr w:rsidR="005F6785" w14:paraId="76FC8E50" w14:textId="77777777" w:rsidTr="00A86CD1">
        <w:tc>
          <w:tcPr>
            <w:tcW w:w="1848" w:type="dxa"/>
            <w:vAlign w:val="bottom"/>
          </w:tcPr>
          <w:p w14:paraId="3565F718" w14:textId="77777777" w:rsidR="005F6785" w:rsidRPr="00F565A2" w:rsidRDefault="005F6785" w:rsidP="00A86CD1">
            <w:pPr>
              <w:rPr>
                <w:rFonts w:asciiTheme="minorHAnsi" w:hAnsiTheme="minorHAnsi"/>
                <w:color w:val="000000"/>
                <w:szCs w:val="22"/>
              </w:rPr>
            </w:pPr>
            <w:r w:rsidRPr="00F565A2">
              <w:rPr>
                <w:rFonts w:asciiTheme="minorHAnsi" w:hAnsiTheme="minorHAnsi"/>
                <w:color w:val="000000"/>
                <w:szCs w:val="22"/>
              </w:rPr>
              <w:t>Stockport</w:t>
            </w:r>
          </w:p>
        </w:tc>
        <w:tc>
          <w:tcPr>
            <w:tcW w:w="2683" w:type="dxa"/>
            <w:vAlign w:val="bottom"/>
          </w:tcPr>
          <w:p w14:paraId="23C5162F" w14:textId="55F0C5F2" w:rsidR="005F6785" w:rsidRPr="00F565A2" w:rsidRDefault="005F6785" w:rsidP="00A86CD1">
            <w:pPr>
              <w:jc w:val="right"/>
              <w:rPr>
                <w:rFonts w:asciiTheme="minorHAnsi" w:hAnsiTheme="minorHAnsi"/>
                <w:color w:val="000000"/>
                <w:szCs w:val="22"/>
              </w:rPr>
            </w:pPr>
            <w:r>
              <w:rPr>
                <w:rFonts w:ascii="Calibri" w:hAnsi="Calibri"/>
                <w:color w:val="000000"/>
                <w:szCs w:val="22"/>
              </w:rPr>
              <w:t>£66,790,243</w:t>
            </w:r>
          </w:p>
        </w:tc>
        <w:tc>
          <w:tcPr>
            <w:tcW w:w="2684" w:type="dxa"/>
            <w:vAlign w:val="bottom"/>
          </w:tcPr>
          <w:p w14:paraId="5AF0C0F8" w14:textId="2437D16E" w:rsidR="005F6785" w:rsidRPr="00F565A2" w:rsidRDefault="005F6785" w:rsidP="00A86CD1">
            <w:pPr>
              <w:jc w:val="right"/>
              <w:rPr>
                <w:rFonts w:asciiTheme="minorHAnsi" w:hAnsiTheme="minorHAnsi"/>
                <w:color w:val="000000"/>
                <w:szCs w:val="22"/>
              </w:rPr>
            </w:pPr>
            <w:r>
              <w:rPr>
                <w:rFonts w:ascii="Calibri" w:hAnsi="Calibri"/>
                <w:color w:val="000000"/>
                <w:szCs w:val="22"/>
              </w:rPr>
              <w:t>£111,233,999</w:t>
            </w:r>
          </w:p>
        </w:tc>
        <w:tc>
          <w:tcPr>
            <w:tcW w:w="2683" w:type="dxa"/>
            <w:vAlign w:val="bottom"/>
          </w:tcPr>
          <w:p w14:paraId="6127D743" w14:textId="323E0F08" w:rsidR="005F6785" w:rsidRPr="00F565A2" w:rsidRDefault="005F6785" w:rsidP="00A86CD1">
            <w:pPr>
              <w:jc w:val="right"/>
              <w:rPr>
                <w:rFonts w:asciiTheme="minorHAnsi" w:hAnsiTheme="minorHAnsi"/>
                <w:color w:val="000000"/>
                <w:szCs w:val="22"/>
              </w:rPr>
            </w:pPr>
            <w:r>
              <w:rPr>
                <w:rFonts w:ascii="Calibri" w:hAnsi="Calibri"/>
                <w:color w:val="000000"/>
                <w:szCs w:val="22"/>
              </w:rPr>
              <w:t>£41,918,527</w:t>
            </w:r>
          </w:p>
        </w:tc>
        <w:tc>
          <w:tcPr>
            <w:tcW w:w="2684" w:type="dxa"/>
            <w:vAlign w:val="bottom"/>
          </w:tcPr>
          <w:p w14:paraId="507A1821" w14:textId="3C2CBA7A" w:rsidR="005F6785" w:rsidRPr="00F565A2" w:rsidRDefault="005F6785" w:rsidP="00A86CD1">
            <w:pPr>
              <w:jc w:val="right"/>
              <w:rPr>
                <w:rFonts w:asciiTheme="minorHAnsi" w:hAnsiTheme="minorHAnsi"/>
                <w:color w:val="000000"/>
                <w:szCs w:val="22"/>
              </w:rPr>
            </w:pPr>
            <w:r>
              <w:rPr>
                <w:rFonts w:ascii="Calibri" w:hAnsi="Calibri"/>
                <w:color w:val="000000"/>
                <w:szCs w:val="22"/>
              </w:rPr>
              <w:t>£69,812,074</w:t>
            </w:r>
          </w:p>
        </w:tc>
      </w:tr>
      <w:tr w:rsidR="005F6785" w14:paraId="32153D93" w14:textId="77777777" w:rsidTr="00A86CD1">
        <w:tc>
          <w:tcPr>
            <w:tcW w:w="1848" w:type="dxa"/>
            <w:vAlign w:val="bottom"/>
          </w:tcPr>
          <w:p w14:paraId="51EC9B95" w14:textId="77777777" w:rsidR="005F6785" w:rsidRPr="00F565A2" w:rsidRDefault="005F6785" w:rsidP="00A86CD1">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2683" w:type="dxa"/>
            <w:vAlign w:val="bottom"/>
          </w:tcPr>
          <w:p w14:paraId="7D197B04" w14:textId="7D075111" w:rsidR="005F6785" w:rsidRPr="00F565A2" w:rsidRDefault="005F6785" w:rsidP="00A86CD1">
            <w:pPr>
              <w:jc w:val="right"/>
              <w:rPr>
                <w:rFonts w:asciiTheme="minorHAnsi" w:hAnsiTheme="minorHAnsi"/>
                <w:color w:val="000000"/>
                <w:szCs w:val="22"/>
              </w:rPr>
            </w:pPr>
            <w:r>
              <w:rPr>
                <w:rFonts w:ascii="Calibri" w:hAnsi="Calibri"/>
                <w:color w:val="000000"/>
                <w:szCs w:val="22"/>
              </w:rPr>
              <w:t>£57,856,692</w:t>
            </w:r>
          </w:p>
        </w:tc>
        <w:tc>
          <w:tcPr>
            <w:tcW w:w="2684" w:type="dxa"/>
            <w:vAlign w:val="bottom"/>
          </w:tcPr>
          <w:p w14:paraId="55914B21" w14:textId="5F8C7271" w:rsidR="005F6785" w:rsidRPr="00F565A2" w:rsidRDefault="005F6785" w:rsidP="00A86CD1">
            <w:pPr>
              <w:jc w:val="right"/>
              <w:rPr>
                <w:rFonts w:asciiTheme="minorHAnsi" w:hAnsiTheme="minorHAnsi"/>
                <w:color w:val="000000"/>
                <w:szCs w:val="22"/>
              </w:rPr>
            </w:pPr>
            <w:r>
              <w:rPr>
                <w:rFonts w:ascii="Calibri" w:hAnsi="Calibri"/>
                <w:color w:val="000000"/>
                <w:szCs w:val="22"/>
              </w:rPr>
              <w:t>£96,355,859</w:t>
            </w:r>
          </w:p>
        </w:tc>
        <w:tc>
          <w:tcPr>
            <w:tcW w:w="2683" w:type="dxa"/>
            <w:vAlign w:val="bottom"/>
          </w:tcPr>
          <w:p w14:paraId="41FC026F" w14:textId="797F7811" w:rsidR="005F6785" w:rsidRPr="00F565A2" w:rsidRDefault="005F6785" w:rsidP="00A86CD1">
            <w:pPr>
              <w:jc w:val="right"/>
              <w:rPr>
                <w:rFonts w:asciiTheme="minorHAnsi" w:hAnsiTheme="minorHAnsi"/>
                <w:color w:val="000000"/>
                <w:szCs w:val="22"/>
              </w:rPr>
            </w:pPr>
            <w:r>
              <w:rPr>
                <w:rFonts w:ascii="Calibri" w:hAnsi="Calibri"/>
                <w:color w:val="000000"/>
                <w:szCs w:val="22"/>
              </w:rPr>
              <w:t>£35,991,016</w:t>
            </w:r>
          </w:p>
        </w:tc>
        <w:tc>
          <w:tcPr>
            <w:tcW w:w="2684" w:type="dxa"/>
            <w:vAlign w:val="bottom"/>
          </w:tcPr>
          <w:p w14:paraId="7BF6472B" w14:textId="1DDBA635" w:rsidR="005F6785" w:rsidRPr="00F565A2" w:rsidRDefault="005F6785" w:rsidP="00A86CD1">
            <w:pPr>
              <w:jc w:val="right"/>
              <w:rPr>
                <w:rFonts w:asciiTheme="minorHAnsi" w:hAnsiTheme="minorHAnsi"/>
                <w:color w:val="000000"/>
                <w:szCs w:val="22"/>
              </w:rPr>
            </w:pPr>
            <w:r>
              <w:rPr>
                <w:rFonts w:ascii="Calibri" w:hAnsi="Calibri"/>
                <w:color w:val="000000"/>
                <w:szCs w:val="22"/>
              </w:rPr>
              <w:t>£59,940,262</w:t>
            </w:r>
          </w:p>
        </w:tc>
      </w:tr>
      <w:tr w:rsidR="005F6785" w14:paraId="26262D4E" w14:textId="77777777" w:rsidTr="00A86CD1">
        <w:tc>
          <w:tcPr>
            <w:tcW w:w="1848" w:type="dxa"/>
            <w:vAlign w:val="bottom"/>
          </w:tcPr>
          <w:p w14:paraId="73E7FB1A" w14:textId="77777777" w:rsidR="005F6785" w:rsidRPr="00F565A2" w:rsidRDefault="005F6785" w:rsidP="00A86CD1">
            <w:pPr>
              <w:rPr>
                <w:rFonts w:asciiTheme="minorHAnsi" w:hAnsiTheme="minorHAnsi"/>
                <w:color w:val="000000"/>
                <w:szCs w:val="22"/>
              </w:rPr>
            </w:pPr>
            <w:r w:rsidRPr="00F565A2">
              <w:rPr>
                <w:rFonts w:asciiTheme="minorHAnsi" w:hAnsiTheme="minorHAnsi"/>
                <w:color w:val="000000"/>
                <w:szCs w:val="22"/>
              </w:rPr>
              <w:t>Trafford</w:t>
            </w:r>
          </w:p>
        </w:tc>
        <w:tc>
          <w:tcPr>
            <w:tcW w:w="2683" w:type="dxa"/>
            <w:vAlign w:val="bottom"/>
          </w:tcPr>
          <w:p w14:paraId="25991852" w14:textId="3D8B01A1" w:rsidR="005F6785" w:rsidRPr="00F565A2" w:rsidRDefault="005F6785" w:rsidP="00A86CD1">
            <w:pPr>
              <w:jc w:val="right"/>
              <w:rPr>
                <w:rFonts w:asciiTheme="minorHAnsi" w:hAnsiTheme="minorHAnsi"/>
                <w:color w:val="000000"/>
                <w:szCs w:val="22"/>
              </w:rPr>
            </w:pPr>
            <w:r>
              <w:rPr>
                <w:rFonts w:ascii="Calibri" w:hAnsi="Calibri"/>
                <w:color w:val="000000"/>
                <w:szCs w:val="22"/>
              </w:rPr>
              <w:t>£53,842,802</w:t>
            </w:r>
          </w:p>
        </w:tc>
        <w:tc>
          <w:tcPr>
            <w:tcW w:w="2684" w:type="dxa"/>
            <w:vAlign w:val="bottom"/>
          </w:tcPr>
          <w:p w14:paraId="7D46CFA3" w14:textId="26AF8904" w:rsidR="005F6785" w:rsidRPr="00F565A2" w:rsidRDefault="005F6785" w:rsidP="00A86CD1">
            <w:pPr>
              <w:jc w:val="right"/>
              <w:rPr>
                <w:rFonts w:asciiTheme="minorHAnsi" w:hAnsiTheme="minorHAnsi"/>
                <w:color w:val="000000"/>
                <w:szCs w:val="22"/>
              </w:rPr>
            </w:pPr>
            <w:r>
              <w:rPr>
                <w:rFonts w:ascii="Calibri" w:hAnsi="Calibri"/>
                <w:color w:val="000000"/>
                <w:szCs w:val="22"/>
              </w:rPr>
              <w:t>£89,671,035</w:t>
            </w:r>
          </w:p>
        </w:tc>
        <w:tc>
          <w:tcPr>
            <w:tcW w:w="2683" w:type="dxa"/>
            <w:vAlign w:val="bottom"/>
          </w:tcPr>
          <w:p w14:paraId="209895DB" w14:textId="434B3C0C" w:rsidR="005F6785" w:rsidRPr="00F565A2" w:rsidRDefault="005F6785" w:rsidP="00A86CD1">
            <w:pPr>
              <w:jc w:val="right"/>
              <w:rPr>
                <w:rFonts w:asciiTheme="minorHAnsi" w:hAnsiTheme="minorHAnsi"/>
                <w:color w:val="000000"/>
                <w:szCs w:val="22"/>
              </w:rPr>
            </w:pPr>
            <w:r>
              <w:rPr>
                <w:rFonts w:ascii="Calibri" w:hAnsi="Calibri"/>
                <w:color w:val="000000"/>
                <w:szCs w:val="22"/>
              </w:rPr>
              <w:t>£33,339,469</w:t>
            </w:r>
          </w:p>
        </w:tc>
        <w:tc>
          <w:tcPr>
            <w:tcW w:w="2684" w:type="dxa"/>
            <w:vAlign w:val="bottom"/>
          </w:tcPr>
          <w:p w14:paraId="18B9ACC8" w14:textId="7AC99626" w:rsidR="005F6785" w:rsidRPr="00F565A2" w:rsidRDefault="005F6785" w:rsidP="00A86CD1">
            <w:pPr>
              <w:jc w:val="right"/>
              <w:rPr>
                <w:rFonts w:asciiTheme="minorHAnsi" w:hAnsiTheme="minorHAnsi"/>
                <w:color w:val="000000"/>
                <w:szCs w:val="22"/>
              </w:rPr>
            </w:pPr>
            <w:r>
              <w:rPr>
                <w:rFonts w:ascii="Calibri" w:hAnsi="Calibri"/>
                <w:color w:val="000000"/>
                <w:szCs w:val="22"/>
              </w:rPr>
              <w:t>£55,524,315</w:t>
            </w:r>
          </w:p>
        </w:tc>
      </w:tr>
      <w:tr w:rsidR="005F6785" w14:paraId="046A5E3A" w14:textId="77777777" w:rsidTr="00A86CD1">
        <w:tc>
          <w:tcPr>
            <w:tcW w:w="1848" w:type="dxa"/>
            <w:vAlign w:val="bottom"/>
          </w:tcPr>
          <w:p w14:paraId="21A4C91A" w14:textId="77777777" w:rsidR="005F6785" w:rsidRPr="00F565A2" w:rsidRDefault="005F6785" w:rsidP="00A86CD1">
            <w:pPr>
              <w:rPr>
                <w:rFonts w:asciiTheme="minorHAnsi" w:hAnsiTheme="minorHAnsi"/>
                <w:color w:val="000000"/>
                <w:szCs w:val="22"/>
              </w:rPr>
            </w:pPr>
            <w:proofErr w:type="spellStart"/>
            <w:r w:rsidRPr="00F565A2">
              <w:rPr>
                <w:rFonts w:asciiTheme="minorHAnsi" w:hAnsiTheme="minorHAnsi"/>
                <w:color w:val="000000"/>
                <w:szCs w:val="22"/>
              </w:rPr>
              <w:t>Wigan</w:t>
            </w:r>
            <w:proofErr w:type="spellEnd"/>
          </w:p>
        </w:tc>
        <w:tc>
          <w:tcPr>
            <w:tcW w:w="2683" w:type="dxa"/>
            <w:vAlign w:val="bottom"/>
          </w:tcPr>
          <w:p w14:paraId="49C3B406" w14:textId="23D2F6B8" w:rsidR="005F6785" w:rsidRPr="00F565A2" w:rsidRDefault="005F6785" w:rsidP="00A86CD1">
            <w:pPr>
              <w:jc w:val="right"/>
              <w:rPr>
                <w:rFonts w:asciiTheme="minorHAnsi" w:hAnsiTheme="minorHAnsi"/>
                <w:color w:val="000000"/>
                <w:szCs w:val="22"/>
              </w:rPr>
            </w:pPr>
            <w:r>
              <w:rPr>
                <w:rFonts w:ascii="Calibri" w:hAnsi="Calibri"/>
                <w:color w:val="000000"/>
                <w:szCs w:val="22"/>
              </w:rPr>
              <w:t>£83,775,621</w:t>
            </w:r>
          </w:p>
        </w:tc>
        <w:tc>
          <w:tcPr>
            <w:tcW w:w="2684" w:type="dxa"/>
            <w:vAlign w:val="bottom"/>
          </w:tcPr>
          <w:p w14:paraId="73DE3241" w14:textId="1A1EC849" w:rsidR="005F6785" w:rsidRPr="00F565A2" w:rsidRDefault="005F6785" w:rsidP="00A86CD1">
            <w:pPr>
              <w:jc w:val="right"/>
              <w:rPr>
                <w:rFonts w:asciiTheme="minorHAnsi" w:hAnsiTheme="minorHAnsi"/>
                <w:color w:val="000000"/>
                <w:szCs w:val="22"/>
              </w:rPr>
            </w:pPr>
            <w:r>
              <w:rPr>
                <w:rFonts w:ascii="Calibri" w:hAnsi="Calibri"/>
                <w:color w:val="000000"/>
                <w:szCs w:val="22"/>
              </w:rPr>
              <w:t>£139,521,836</w:t>
            </w:r>
          </w:p>
        </w:tc>
        <w:tc>
          <w:tcPr>
            <w:tcW w:w="2683" w:type="dxa"/>
            <w:vAlign w:val="bottom"/>
          </w:tcPr>
          <w:p w14:paraId="2E3ACCEB" w14:textId="3E6962BB" w:rsidR="005F6785" w:rsidRPr="00F565A2" w:rsidRDefault="005F6785" w:rsidP="00A86CD1">
            <w:pPr>
              <w:jc w:val="right"/>
              <w:rPr>
                <w:rFonts w:asciiTheme="minorHAnsi" w:hAnsiTheme="minorHAnsi"/>
                <w:color w:val="000000"/>
                <w:szCs w:val="22"/>
              </w:rPr>
            </w:pPr>
            <w:r>
              <w:rPr>
                <w:rFonts w:ascii="Calibri" w:hAnsi="Calibri"/>
                <w:color w:val="000000"/>
                <w:szCs w:val="22"/>
              </w:rPr>
              <w:t>£42,009,734</w:t>
            </w:r>
          </w:p>
        </w:tc>
        <w:tc>
          <w:tcPr>
            <w:tcW w:w="2684" w:type="dxa"/>
            <w:vAlign w:val="bottom"/>
          </w:tcPr>
          <w:p w14:paraId="20D41D07" w14:textId="5CAD5575" w:rsidR="005F6785" w:rsidRPr="00F565A2" w:rsidRDefault="005F6785" w:rsidP="00A86CD1">
            <w:pPr>
              <w:jc w:val="right"/>
              <w:rPr>
                <w:rFonts w:asciiTheme="minorHAnsi" w:hAnsiTheme="minorHAnsi"/>
                <w:color w:val="000000"/>
                <w:szCs w:val="22"/>
              </w:rPr>
            </w:pPr>
            <w:r>
              <w:rPr>
                <w:rFonts w:ascii="Calibri" w:hAnsi="Calibri"/>
                <w:color w:val="000000"/>
                <w:szCs w:val="22"/>
              </w:rPr>
              <w:t>£69,963,972</w:t>
            </w:r>
          </w:p>
        </w:tc>
      </w:tr>
      <w:tr w:rsidR="005F6785" w14:paraId="7111A584" w14:textId="77777777" w:rsidTr="00A86CD1">
        <w:tc>
          <w:tcPr>
            <w:tcW w:w="1848" w:type="dxa"/>
            <w:vAlign w:val="bottom"/>
          </w:tcPr>
          <w:p w14:paraId="7FAD91E3" w14:textId="77777777" w:rsidR="005F6785" w:rsidRPr="00F565A2" w:rsidRDefault="005F6785" w:rsidP="00A86CD1">
            <w:pPr>
              <w:rPr>
                <w:rFonts w:asciiTheme="minorHAnsi" w:hAnsiTheme="minorHAnsi"/>
                <w:color w:val="000000"/>
                <w:szCs w:val="22"/>
              </w:rPr>
            </w:pPr>
            <w:r w:rsidRPr="00F565A2">
              <w:rPr>
                <w:rFonts w:asciiTheme="minorHAnsi" w:hAnsiTheme="minorHAnsi"/>
                <w:color w:val="000000"/>
                <w:szCs w:val="22"/>
              </w:rPr>
              <w:t>GM</w:t>
            </w:r>
          </w:p>
        </w:tc>
        <w:tc>
          <w:tcPr>
            <w:tcW w:w="2683" w:type="dxa"/>
            <w:vAlign w:val="bottom"/>
          </w:tcPr>
          <w:p w14:paraId="40C2A1DC" w14:textId="7D92BFC8" w:rsidR="005F6785" w:rsidRPr="00F565A2" w:rsidRDefault="005F6785" w:rsidP="005F6785">
            <w:pPr>
              <w:jc w:val="right"/>
              <w:rPr>
                <w:rFonts w:asciiTheme="minorHAnsi" w:hAnsiTheme="minorHAnsi"/>
                <w:color w:val="000000"/>
                <w:szCs w:val="22"/>
              </w:rPr>
            </w:pPr>
            <w:r>
              <w:rPr>
                <w:rFonts w:ascii="Calibri" w:hAnsi="Calibri"/>
                <w:color w:val="000000"/>
                <w:szCs w:val="22"/>
              </w:rPr>
              <w:t>£717,229,378</w:t>
            </w:r>
          </w:p>
        </w:tc>
        <w:tc>
          <w:tcPr>
            <w:tcW w:w="2684" w:type="dxa"/>
            <w:vAlign w:val="bottom"/>
          </w:tcPr>
          <w:p w14:paraId="05C83A16" w14:textId="1B134CC2" w:rsidR="005F6785" w:rsidRPr="00F565A2" w:rsidRDefault="005F6785" w:rsidP="005F6785">
            <w:pPr>
              <w:jc w:val="right"/>
              <w:rPr>
                <w:rFonts w:asciiTheme="minorHAnsi" w:hAnsiTheme="minorHAnsi"/>
                <w:color w:val="000000"/>
                <w:szCs w:val="22"/>
              </w:rPr>
            </w:pPr>
            <w:r>
              <w:rPr>
                <w:rFonts w:ascii="Calibri" w:hAnsi="Calibri"/>
                <w:color w:val="000000"/>
                <w:szCs w:val="22"/>
              </w:rPr>
              <w:t>£1,194,490,220</w:t>
            </w:r>
          </w:p>
        </w:tc>
        <w:tc>
          <w:tcPr>
            <w:tcW w:w="2683" w:type="dxa"/>
            <w:vAlign w:val="bottom"/>
          </w:tcPr>
          <w:p w14:paraId="6D690434" w14:textId="6FB6837B" w:rsidR="005F6785" w:rsidRPr="00F565A2" w:rsidRDefault="005F6785" w:rsidP="005F6785">
            <w:pPr>
              <w:jc w:val="right"/>
              <w:rPr>
                <w:rFonts w:asciiTheme="minorHAnsi" w:hAnsiTheme="minorHAnsi"/>
                <w:color w:val="000000"/>
                <w:szCs w:val="22"/>
              </w:rPr>
            </w:pPr>
            <w:r>
              <w:rPr>
                <w:rFonts w:ascii="Calibri" w:hAnsi="Calibri"/>
                <w:color w:val="000000"/>
                <w:szCs w:val="22"/>
              </w:rPr>
              <w:t>£440,756,097</w:t>
            </w:r>
          </w:p>
        </w:tc>
        <w:tc>
          <w:tcPr>
            <w:tcW w:w="2684" w:type="dxa"/>
            <w:vAlign w:val="bottom"/>
          </w:tcPr>
          <w:p w14:paraId="70D33127" w14:textId="30EE2139" w:rsidR="005F6785" w:rsidRPr="00F565A2" w:rsidRDefault="005F6785" w:rsidP="005F6785">
            <w:pPr>
              <w:jc w:val="right"/>
              <w:rPr>
                <w:rFonts w:asciiTheme="minorHAnsi" w:hAnsiTheme="minorHAnsi"/>
                <w:color w:val="000000"/>
                <w:szCs w:val="22"/>
              </w:rPr>
            </w:pPr>
            <w:r>
              <w:rPr>
                <w:rFonts w:ascii="Calibri" w:hAnsi="Calibri"/>
                <w:color w:val="000000"/>
                <w:szCs w:val="22"/>
              </w:rPr>
              <w:t>£734,045,290</w:t>
            </w:r>
          </w:p>
        </w:tc>
      </w:tr>
    </w:tbl>
    <w:p w14:paraId="302C3E2D" w14:textId="77777777" w:rsidR="00B10DBF" w:rsidRDefault="00B10DBF" w:rsidP="00B10DBF">
      <w:pPr>
        <w:spacing w:after="200" w:line="276" w:lineRule="auto"/>
        <w:rPr>
          <w:rFonts w:asciiTheme="minorHAnsi" w:hAnsiTheme="minorHAnsi"/>
          <w:sz w:val="24"/>
          <w:highlight w:val="yellow"/>
        </w:rPr>
      </w:pPr>
      <w:r>
        <w:rPr>
          <w:rFonts w:asciiTheme="minorHAnsi" w:hAnsiTheme="minorHAnsi"/>
          <w:sz w:val="24"/>
          <w:highlight w:val="yellow"/>
        </w:rPr>
        <w:br w:type="page"/>
      </w:r>
    </w:p>
    <w:p w14:paraId="2C5A11C0" w14:textId="1834CF5D" w:rsidR="00B10DBF" w:rsidRPr="00983982" w:rsidRDefault="00B10DBF" w:rsidP="00B10DBF">
      <w:pPr>
        <w:spacing w:after="200" w:line="276" w:lineRule="auto"/>
        <w:rPr>
          <w:rFonts w:asciiTheme="minorHAnsi" w:hAnsiTheme="minorHAnsi"/>
          <w:sz w:val="24"/>
        </w:rPr>
      </w:pPr>
      <w:r w:rsidRPr="00983982">
        <w:rPr>
          <w:rFonts w:asciiTheme="minorHAnsi" w:hAnsiTheme="minorHAnsi"/>
          <w:sz w:val="24"/>
        </w:rPr>
        <w:lastRenderedPageBreak/>
        <w:t xml:space="preserve">Table </w:t>
      </w:r>
      <w:r>
        <w:rPr>
          <w:rFonts w:asciiTheme="minorHAnsi" w:hAnsiTheme="minorHAnsi"/>
          <w:sz w:val="24"/>
        </w:rPr>
        <w:t>A</w:t>
      </w:r>
      <w:r w:rsidR="003F2E1A">
        <w:rPr>
          <w:rFonts w:asciiTheme="minorHAnsi" w:hAnsiTheme="minorHAnsi"/>
          <w:sz w:val="24"/>
        </w:rPr>
        <w:t>7</w:t>
      </w:r>
      <w:r w:rsidRPr="00983982">
        <w:rPr>
          <w:rFonts w:asciiTheme="minorHAnsi" w:hAnsiTheme="minorHAnsi"/>
          <w:sz w:val="24"/>
        </w:rPr>
        <w:t xml:space="preserve"> Loss of life expectancy </w:t>
      </w:r>
      <w:r>
        <w:rPr>
          <w:rFonts w:asciiTheme="minorHAnsi" w:hAnsiTheme="minorHAnsi"/>
          <w:sz w:val="24"/>
        </w:rPr>
        <w:t xml:space="preserve">by gender </w:t>
      </w:r>
      <w:r w:rsidRPr="00983982">
        <w:rPr>
          <w:rFonts w:asciiTheme="minorHAnsi" w:hAnsiTheme="minorHAnsi"/>
          <w:sz w:val="24"/>
        </w:rPr>
        <w:t>across the local authorities</w:t>
      </w:r>
      <w:r w:rsidR="00376E97">
        <w:rPr>
          <w:rFonts w:asciiTheme="minorHAnsi" w:hAnsiTheme="minorHAnsi"/>
          <w:sz w:val="24"/>
        </w:rPr>
        <w:t xml:space="preserve"> and</w:t>
      </w:r>
      <w:r w:rsidRPr="00983982">
        <w:rPr>
          <w:rFonts w:asciiTheme="minorHAnsi" w:hAnsiTheme="minorHAnsi"/>
          <w:sz w:val="24"/>
        </w:rPr>
        <w:t xml:space="preserve"> GM from birth in 2011 for anthropogenic PM</w:t>
      </w:r>
      <w:r w:rsidRPr="00983982">
        <w:rPr>
          <w:rFonts w:asciiTheme="minorHAnsi" w:hAnsiTheme="minorHAnsi"/>
          <w:sz w:val="24"/>
          <w:vertAlign w:val="subscript"/>
        </w:rPr>
        <w:t>2.5</w:t>
      </w:r>
      <w:r w:rsidRPr="00983982">
        <w:rPr>
          <w:rFonts w:asciiTheme="minorHAnsi" w:hAnsiTheme="minorHAnsi"/>
          <w:sz w:val="24"/>
        </w:rPr>
        <w:t xml:space="preserve"> and NO</w:t>
      </w:r>
      <w:r w:rsidRPr="00983982">
        <w:rPr>
          <w:rFonts w:asciiTheme="minorHAnsi" w:hAnsiTheme="minorHAnsi"/>
          <w:sz w:val="24"/>
          <w:vertAlign w:val="subscript"/>
        </w:rPr>
        <w:t>2</w:t>
      </w:r>
    </w:p>
    <w:tbl>
      <w:tblPr>
        <w:tblStyle w:val="TableGrid"/>
        <w:tblW w:w="5000" w:type="pct"/>
        <w:tblLook w:val="04A0" w:firstRow="1" w:lastRow="0" w:firstColumn="1" w:lastColumn="0" w:noHBand="0" w:noVBand="1"/>
      </w:tblPr>
      <w:tblGrid>
        <w:gridCol w:w="1772"/>
        <w:gridCol w:w="1171"/>
        <w:gridCol w:w="2960"/>
        <w:gridCol w:w="2960"/>
        <w:gridCol w:w="2960"/>
        <w:gridCol w:w="2963"/>
      </w:tblGrid>
      <w:tr w:rsidR="00B10DBF" w14:paraId="29C09CA2" w14:textId="77777777" w:rsidTr="00AE6548">
        <w:tc>
          <w:tcPr>
            <w:tcW w:w="599" w:type="pct"/>
            <w:vAlign w:val="bottom"/>
          </w:tcPr>
          <w:p w14:paraId="1667BE95"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396" w:type="pct"/>
            <w:vAlign w:val="bottom"/>
          </w:tcPr>
          <w:p w14:paraId="250706B7"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Gender</w:t>
            </w:r>
          </w:p>
        </w:tc>
        <w:tc>
          <w:tcPr>
            <w:tcW w:w="4005" w:type="pct"/>
            <w:gridSpan w:val="4"/>
            <w:vAlign w:val="bottom"/>
          </w:tcPr>
          <w:p w14:paraId="199950E2" w14:textId="77777777" w:rsidR="00B10DBF" w:rsidRPr="00F565A2" w:rsidRDefault="00B10DBF" w:rsidP="00AE6548">
            <w:pPr>
              <w:jc w:val="center"/>
              <w:rPr>
                <w:rFonts w:asciiTheme="minorHAnsi" w:hAnsiTheme="minorHAnsi"/>
                <w:color w:val="000000"/>
                <w:szCs w:val="22"/>
              </w:rPr>
            </w:pPr>
            <w:r w:rsidRPr="00F565A2">
              <w:rPr>
                <w:rFonts w:asciiTheme="minorHAnsi" w:eastAsia="Times New Roman" w:hAnsiTheme="minorHAnsi" w:cs="Times New Roman"/>
                <w:szCs w:val="22"/>
              </w:rPr>
              <w:t>Loss of life expectancy from birth  compared with baseline mortality rates, 2011 birth cohort followed for 105 years (weeks)</w:t>
            </w:r>
          </w:p>
        </w:tc>
      </w:tr>
      <w:tr w:rsidR="00B10DBF" w14:paraId="3794FB32" w14:textId="77777777" w:rsidTr="00AE6548">
        <w:tc>
          <w:tcPr>
            <w:tcW w:w="599" w:type="pct"/>
            <w:vAlign w:val="bottom"/>
          </w:tcPr>
          <w:p w14:paraId="5D45C4F9" w14:textId="77777777" w:rsidR="00B10DBF" w:rsidRPr="00F565A2" w:rsidRDefault="00B10DBF" w:rsidP="00AE6548">
            <w:pPr>
              <w:rPr>
                <w:rFonts w:asciiTheme="minorHAnsi" w:hAnsiTheme="minorHAnsi"/>
                <w:color w:val="000000"/>
                <w:szCs w:val="22"/>
              </w:rPr>
            </w:pPr>
          </w:p>
        </w:tc>
        <w:tc>
          <w:tcPr>
            <w:tcW w:w="396" w:type="pct"/>
            <w:vAlign w:val="bottom"/>
          </w:tcPr>
          <w:p w14:paraId="58A2614B" w14:textId="77777777" w:rsidR="00B10DBF" w:rsidRPr="00F565A2" w:rsidRDefault="00B10DBF" w:rsidP="00AE6548">
            <w:pPr>
              <w:rPr>
                <w:rFonts w:asciiTheme="minorHAnsi" w:hAnsiTheme="minorHAnsi"/>
                <w:color w:val="000000"/>
                <w:szCs w:val="22"/>
              </w:rPr>
            </w:pPr>
          </w:p>
        </w:tc>
        <w:tc>
          <w:tcPr>
            <w:tcW w:w="2002" w:type="pct"/>
            <w:gridSpan w:val="2"/>
            <w:vAlign w:val="bottom"/>
          </w:tcPr>
          <w:p w14:paraId="687B561B"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Anthropogenic PM</w:t>
            </w:r>
            <w:r w:rsidRPr="00F565A2">
              <w:rPr>
                <w:rFonts w:asciiTheme="minorHAnsi" w:hAnsiTheme="minorHAnsi"/>
                <w:color w:val="000000"/>
                <w:szCs w:val="22"/>
                <w:vertAlign w:val="subscript"/>
              </w:rPr>
              <w:t>2.5</w:t>
            </w:r>
            <w:r>
              <w:rPr>
                <w:rFonts w:asciiTheme="minorHAnsi" w:hAnsiTheme="minorHAnsi"/>
                <w:sz w:val="24"/>
              </w:rPr>
              <w:t xml:space="preserve"> (without cut-off)</w:t>
            </w:r>
          </w:p>
        </w:tc>
        <w:tc>
          <w:tcPr>
            <w:tcW w:w="2003" w:type="pct"/>
            <w:gridSpan w:val="2"/>
            <w:vAlign w:val="bottom"/>
          </w:tcPr>
          <w:p w14:paraId="5EA33E2C"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NO</w:t>
            </w:r>
            <w:r w:rsidRPr="00F565A2">
              <w:rPr>
                <w:rFonts w:asciiTheme="minorHAnsi" w:hAnsiTheme="minorHAnsi"/>
                <w:color w:val="000000"/>
                <w:szCs w:val="22"/>
                <w:vertAlign w:val="subscript"/>
              </w:rPr>
              <w:t>2</w:t>
            </w:r>
            <w:r>
              <w:rPr>
                <w:rFonts w:asciiTheme="minorHAnsi" w:hAnsiTheme="minorHAnsi"/>
                <w:sz w:val="24"/>
              </w:rPr>
              <w:t xml:space="preserve"> (without cut-off)</w:t>
            </w:r>
          </w:p>
        </w:tc>
      </w:tr>
      <w:tr w:rsidR="00B10DBF" w14:paraId="47E40441" w14:textId="77777777" w:rsidTr="00AE6548">
        <w:tc>
          <w:tcPr>
            <w:tcW w:w="599" w:type="pct"/>
            <w:vAlign w:val="bottom"/>
          </w:tcPr>
          <w:p w14:paraId="69758581" w14:textId="77777777" w:rsidR="00B10DBF" w:rsidRPr="00F565A2" w:rsidRDefault="00B10DBF" w:rsidP="00AE6548">
            <w:pPr>
              <w:rPr>
                <w:rFonts w:asciiTheme="minorHAnsi" w:hAnsiTheme="minorHAnsi"/>
                <w:color w:val="000000"/>
                <w:szCs w:val="22"/>
              </w:rPr>
            </w:pPr>
          </w:p>
        </w:tc>
        <w:tc>
          <w:tcPr>
            <w:tcW w:w="396" w:type="pct"/>
            <w:vAlign w:val="bottom"/>
          </w:tcPr>
          <w:p w14:paraId="5C8F859F" w14:textId="77777777" w:rsidR="00B10DBF" w:rsidRPr="00F565A2" w:rsidRDefault="00B10DBF" w:rsidP="00AE6548">
            <w:pPr>
              <w:rPr>
                <w:rFonts w:asciiTheme="minorHAnsi" w:hAnsiTheme="minorHAnsi"/>
                <w:color w:val="000000"/>
                <w:szCs w:val="22"/>
              </w:rPr>
            </w:pPr>
          </w:p>
        </w:tc>
        <w:tc>
          <w:tcPr>
            <w:tcW w:w="1001" w:type="pct"/>
            <w:vAlign w:val="bottom"/>
          </w:tcPr>
          <w:p w14:paraId="090603D9"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1001" w:type="pct"/>
            <w:vAlign w:val="bottom"/>
          </w:tcPr>
          <w:p w14:paraId="46CE6290" w14:textId="466574C9"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c>
          <w:tcPr>
            <w:tcW w:w="1001" w:type="pct"/>
            <w:vAlign w:val="bottom"/>
          </w:tcPr>
          <w:p w14:paraId="76A81A22"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1002" w:type="pct"/>
            <w:vAlign w:val="bottom"/>
          </w:tcPr>
          <w:p w14:paraId="29FF72CE" w14:textId="127E7A41"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r>
      <w:tr w:rsidR="00B10DBF" w14:paraId="15477395" w14:textId="77777777" w:rsidTr="00AE6548">
        <w:tc>
          <w:tcPr>
            <w:tcW w:w="599" w:type="pct"/>
            <w:vAlign w:val="bottom"/>
          </w:tcPr>
          <w:p w14:paraId="11840D0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396" w:type="pct"/>
            <w:vAlign w:val="bottom"/>
          </w:tcPr>
          <w:p w14:paraId="11F4901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6E48DEA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30.4</w:t>
            </w:r>
          </w:p>
        </w:tc>
        <w:tc>
          <w:tcPr>
            <w:tcW w:w="1001" w:type="pct"/>
            <w:vAlign w:val="bottom"/>
          </w:tcPr>
          <w:p w14:paraId="7C92A91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20.7</w:t>
            </w:r>
          </w:p>
        </w:tc>
        <w:tc>
          <w:tcPr>
            <w:tcW w:w="1001" w:type="pct"/>
            <w:vAlign w:val="bottom"/>
          </w:tcPr>
          <w:p w14:paraId="216EFF3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22.4</w:t>
            </w:r>
          </w:p>
        </w:tc>
        <w:tc>
          <w:tcPr>
            <w:tcW w:w="1002" w:type="pct"/>
            <w:vAlign w:val="bottom"/>
          </w:tcPr>
          <w:p w14:paraId="3A421C6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10.8</w:t>
            </w:r>
          </w:p>
        </w:tc>
      </w:tr>
      <w:tr w:rsidR="00B10DBF" w14:paraId="53C97F78" w14:textId="77777777" w:rsidTr="00AE6548">
        <w:tc>
          <w:tcPr>
            <w:tcW w:w="599" w:type="pct"/>
            <w:vAlign w:val="bottom"/>
          </w:tcPr>
          <w:p w14:paraId="7129D36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396" w:type="pct"/>
            <w:vAlign w:val="bottom"/>
          </w:tcPr>
          <w:p w14:paraId="6C9FD9B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4B6FAC9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34.9</w:t>
            </w:r>
          </w:p>
        </w:tc>
        <w:tc>
          <w:tcPr>
            <w:tcW w:w="1001" w:type="pct"/>
            <w:vAlign w:val="bottom"/>
          </w:tcPr>
          <w:p w14:paraId="163C69A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23.8</w:t>
            </w:r>
          </w:p>
        </w:tc>
        <w:tc>
          <w:tcPr>
            <w:tcW w:w="1001" w:type="pct"/>
            <w:vAlign w:val="bottom"/>
          </w:tcPr>
          <w:p w14:paraId="26AF0FB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25.8</w:t>
            </w:r>
          </w:p>
        </w:tc>
        <w:tc>
          <w:tcPr>
            <w:tcW w:w="1002" w:type="pct"/>
            <w:vAlign w:val="bottom"/>
          </w:tcPr>
          <w:p w14:paraId="24FB326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12.5</w:t>
            </w:r>
          </w:p>
        </w:tc>
      </w:tr>
      <w:tr w:rsidR="00B10DBF" w14:paraId="62031A49" w14:textId="77777777" w:rsidTr="00AE6548">
        <w:tc>
          <w:tcPr>
            <w:tcW w:w="599" w:type="pct"/>
            <w:vAlign w:val="bottom"/>
          </w:tcPr>
          <w:p w14:paraId="742C079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396" w:type="pct"/>
            <w:vAlign w:val="bottom"/>
          </w:tcPr>
          <w:p w14:paraId="582B31D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0C251CF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30.4</w:t>
            </w:r>
          </w:p>
        </w:tc>
        <w:tc>
          <w:tcPr>
            <w:tcW w:w="1001" w:type="pct"/>
            <w:vAlign w:val="bottom"/>
          </w:tcPr>
          <w:p w14:paraId="06D416B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19.5</w:t>
            </w:r>
          </w:p>
        </w:tc>
        <w:tc>
          <w:tcPr>
            <w:tcW w:w="1001" w:type="pct"/>
            <w:vAlign w:val="bottom"/>
          </w:tcPr>
          <w:p w14:paraId="1178BAD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23.3</w:t>
            </w:r>
          </w:p>
        </w:tc>
        <w:tc>
          <w:tcPr>
            <w:tcW w:w="1002" w:type="pct"/>
            <w:vAlign w:val="bottom"/>
          </w:tcPr>
          <w:p w14:paraId="5FA542D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10.8</w:t>
            </w:r>
          </w:p>
        </w:tc>
      </w:tr>
      <w:tr w:rsidR="00B10DBF" w14:paraId="25B7F8D1" w14:textId="77777777" w:rsidTr="00AE6548">
        <w:tc>
          <w:tcPr>
            <w:tcW w:w="599" w:type="pct"/>
            <w:vAlign w:val="bottom"/>
          </w:tcPr>
          <w:p w14:paraId="2C1441F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396" w:type="pct"/>
            <w:vAlign w:val="bottom"/>
          </w:tcPr>
          <w:p w14:paraId="2033FD6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058CE2E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34.9</w:t>
            </w:r>
          </w:p>
        </w:tc>
        <w:tc>
          <w:tcPr>
            <w:tcW w:w="1001" w:type="pct"/>
            <w:vAlign w:val="bottom"/>
          </w:tcPr>
          <w:p w14:paraId="08E9C89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22.3</w:t>
            </w:r>
          </w:p>
        </w:tc>
        <w:tc>
          <w:tcPr>
            <w:tcW w:w="1001" w:type="pct"/>
            <w:vAlign w:val="bottom"/>
          </w:tcPr>
          <w:p w14:paraId="0BC1B27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26.7</w:t>
            </w:r>
          </w:p>
        </w:tc>
        <w:tc>
          <w:tcPr>
            <w:tcW w:w="1002" w:type="pct"/>
            <w:vAlign w:val="bottom"/>
          </w:tcPr>
          <w:p w14:paraId="20E9002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12.4</w:t>
            </w:r>
          </w:p>
        </w:tc>
      </w:tr>
      <w:tr w:rsidR="00B10DBF" w14:paraId="0D1A0A2F" w14:textId="77777777" w:rsidTr="00AE6548">
        <w:tc>
          <w:tcPr>
            <w:tcW w:w="599" w:type="pct"/>
            <w:vAlign w:val="bottom"/>
          </w:tcPr>
          <w:p w14:paraId="1DD12E3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396" w:type="pct"/>
            <w:vAlign w:val="bottom"/>
          </w:tcPr>
          <w:p w14:paraId="7CE5AD1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122F554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35.6</w:t>
            </w:r>
          </w:p>
        </w:tc>
        <w:tc>
          <w:tcPr>
            <w:tcW w:w="1001" w:type="pct"/>
            <w:vAlign w:val="bottom"/>
          </w:tcPr>
          <w:p w14:paraId="3CE6741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23.1</w:t>
            </w:r>
          </w:p>
        </w:tc>
        <w:tc>
          <w:tcPr>
            <w:tcW w:w="1001" w:type="pct"/>
            <w:vAlign w:val="bottom"/>
          </w:tcPr>
          <w:p w14:paraId="7001135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30.0</w:t>
            </w:r>
          </w:p>
        </w:tc>
        <w:tc>
          <w:tcPr>
            <w:tcW w:w="1002" w:type="pct"/>
            <w:vAlign w:val="bottom"/>
          </w:tcPr>
          <w:p w14:paraId="744EC64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14.5</w:t>
            </w:r>
          </w:p>
        </w:tc>
      </w:tr>
      <w:tr w:rsidR="00B10DBF" w14:paraId="70E31122" w14:textId="77777777" w:rsidTr="00AE6548">
        <w:tc>
          <w:tcPr>
            <w:tcW w:w="599" w:type="pct"/>
            <w:vAlign w:val="bottom"/>
          </w:tcPr>
          <w:p w14:paraId="3B0565F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396" w:type="pct"/>
            <w:vAlign w:val="bottom"/>
          </w:tcPr>
          <w:p w14:paraId="5924C99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73563CB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41.5</w:t>
            </w:r>
          </w:p>
        </w:tc>
        <w:tc>
          <w:tcPr>
            <w:tcW w:w="1001" w:type="pct"/>
            <w:vAlign w:val="bottom"/>
          </w:tcPr>
          <w:p w14:paraId="4E63D4F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26.9</w:t>
            </w:r>
          </w:p>
        </w:tc>
        <w:tc>
          <w:tcPr>
            <w:tcW w:w="1001" w:type="pct"/>
            <w:vAlign w:val="bottom"/>
          </w:tcPr>
          <w:p w14:paraId="66ED6F6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35.1</w:t>
            </w:r>
          </w:p>
        </w:tc>
        <w:tc>
          <w:tcPr>
            <w:tcW w:w="1002" w:type="pct"/>
            <w:vAlign w:val="bottom"/>
          </w:tcPr>
          <w:p w14:paraId="3DD6B4C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17.0</w:t>
            </w:r>
          </w:p>
        </w:tc>
      </w:tr>
      <w:tr w:rsidR="00B10DBF" w14:paraId="167CE471" w14:textId="77777777" w:rsidTr="00AE6548">
        <w:tc>
          <w:tcPr>
            <w:tcW w:w="599" w:type="pct"/>
            <w:vAlign w:val="bottom"/>
          </w:tcPr>
          <w:p w14:paraId="52153E6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396" w:type="pct"/>
            <w:vAlign w:val="bottom"/>
          </w:tcPr>
          <w:p w14:paraId="1409168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3BB2B3C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32.3</w:t>
            </w:r>
          </w:p>
        </w:tc>
        <w:tc>
          <w:tcPr>
            <w:tcW w:w="1001" w:type="pct"/>
            <w:vAlign w:val="bottom"/>
          </w:tcPr>
          <w:p w14:paraId="51A6C41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20.8</w:t>
            </w:r>
          </w:p>
        </w:tc>
        <w:tc>
          <w:tcPr>
            <w:tcW w:w="1001" w:type="pct"/>
            <w:vAlign w:val="bottom"/>
          </w:tcPr>
          <w:p w14:paraId="05BE4D9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24.5</w:t>
            </w:r>
          </w:p>
        </w:tc>
        <w:tc>
          <w:tcPr>
            <w:tcW w:w="1002" w:type="pct"/>
            <w:vAlign w:val="bottom"/>
          </w:tcPr>
          <w:p w14:paraId="70B2CD5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11.8</w:t>
            </w:r>
          </w:p>
        </w:tc>
      </w:tr>
      <w:tr w:rsidR="00B10DBF" w14:paraId="39D0D010" w14:textId="77777777" w:rsidTr="00AE6548">
        <w:tc>
          <w:tcPr>
            <w:tcW w:w="599" w:type="pct"/>
            <w:vAlign w:val="bottom"/>
          </w:tcPr>
          <w:p w14:paraId="5054885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396" w:type="pct"/>
            <w:vAlign w:val="bottom"/>
          </w:tcPr>
          <w:p w14:paraId="56000BE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5AD6B9D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36.8</w:t>
            </w:r>
          </w:p>
        </w:tc>
        <w:tc>
          <w:tcPr>
            <w:tcW w:w="1001" w:type="pct"/>
            <w:vAlign w:val="bottom"/>
          </w:tcPr>
          <w:p w14:paraId="7AA4947E"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23.6</w:t>
            </w:r>
          </w:p>
        </w:tc>
        <w:tc>
          <w:tcPr>
            <w:tcW w:w="1001" w:type="pct"/>
            <w:vAlign w:val="bottom"/>
          </w:tcPr>
          <w:p w14:paraId="16E19DB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28.0</w:t>
            </w:r>
          </w:p>
        </w:tc>
        <w:tc>
          <w:tcPr>
            <w:tcW w:w="1002" w:type="pct"/>
            <w:vAlign w:val="bottom"/>
          </w:tcPr>
          <w:p w14:paraId="686D07C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13.5</w:t>
            </w:r>
          </w:p>
        </w:tc>
      </w:tr>
      <w:tr w:rsidR="00B10DBF" w14:paraId="3D949358" w14:textId="77777777" w:rsidTr="00AE6548">
        <w:tc>
          <w:tcPr>
            <w:tcW w:w="599" w:type="pct"/>
            <w:vAlign w:val="bottom"/>
          </w:tcPr>
          <w:p w14:paraId="1ACABD1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396" w:type="pct"/>
            <w:vAlign w:val="bottom"/>
          </w:tcPr>
          <w:p w14:paraId="6EC42B6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76C24D1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31.4</w:t>
            </w:r>
          </w:p>
        </w:tc>
        <w:tc>
          <w:tcPr>
            <w:tcW w:w="1001" w:type="pct"/>
            <w:vAlign w:val="bottom"/>
          </w:tcPr>
          <w:p w14:paraId="17150FA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20.1</w:t>
            </w:r>
          </w:p>
        </w:tc>
        <w:tc>
          <w:tcPr>
            <w:tcW w:w="1001" w:type="pct"/>
            <w:vAlign w:val="bottom"/>
          </w:tcPr>
          <w:p w14:paraId="1E06437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23.2</w:t>
            </w:r>
          </w:p>
        </w:tc>
        <w:tc>
          <w:tcPr>
            <w:tcW w:w="1002" w:type="pct"/>
            <w:vAlign w:val="bottom"/>
          </w:tcPr>
          <w:p w14:paraId="71574F9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10.8</w:t>
            </w:r>
          </w:p>
        </w:tc>
      </w:tr>
      <w:tr w:rsidR="00B10DBF" w14:paraId="44381D92" w14:textId="77777777" w:rsidTr="00AE6548">
        <w:tc>
          <w:tcPr>
            <w:tcW w:w="599" w:type="pct"/>
            <w:vAlign w:val="bottom"/>
          </w:tcPr>
          <w:p w14:paraId="07E561D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396" w:type="pct"/>
            <w:vAlign w:val="bottom"/>
          </w:tcPr>
          <w:p w14:paraId="05E6A0B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7BB1384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36.4</w:t>
            </w:r>
          </w:p>
        </w:tc>
        <w:tc>
          <w:tcPr>
            <w:tcW w:w="1001" w:type="pct"/>
            <w:vAlign w:val="bottom"/>
          </w:tcPr>
          <w:p w14:paraId="58C87F1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23.3</w:t>
            </w:r>
          </w:p>
        </w:tc>
        <w:tc>
          <w:tcPr>
            <w:tcW w:w="1001" w:type="pct"/>
            <w:vAlign w:val="bottom"/>
          </w:tcPr>
          <w:p w14:paraId="1EC06EE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26.9</w:t>
            </w:r>
          </w:p>
        </w:tc>
        <w:tc>
          <w:tcPr>
            <w:tcW w:w="1002" w:type="pct"/>
            <w:vAlign w:val="bottom"/>
          </w:tcPr>
          <w:p w14:paraId="576B235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12.5</w:t>
            </w:r>
          </w:p>
        </w:tc>
      </w:tr>
      <w:tr w:rsidR="00B10DBF" w14:paraId="33511E30" w14:textId="77777777" w:rsidTr="00AE6548">
        <w:tc>
          <w:tcPr>
            <w:tcW w:w="599" w:type="pct"/>
            <w:vAlign w:val="bottom"/>
          </w:tcPr>
          <w:p w14:paraId="37D336C4"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396" w:type="pct"/>
            <w:vAlign w:val="bottom"/>
          </w:tcPr>
          <w:p w14:paraId="3CE8D70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4B8E92AB"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35.3</w:t>
            </w:r>
          </w:p>
        </w:tc>
        <w:tc>
          <w:tcPr>
            <w:tcW w:w="1001" w:type="pct"/>
            <w:vAlign w:val="bottom"/>
          </w:tcPr>
          <w:p w14:paraId="379D838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22.9</w:t>
            </w:r>
          </w:p>
        </w:tc>
        <w:tc>
          <w:tcPr>
            <w:tcW w:w="1001" w:type="pct"/>
            <w:vAlign w:val="bottom"/>
          </w:tcPr>
          <w:p w14:paraId="30CB06D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30.0</w:t>
            </w:r>
          </w:p>
        </w:tc>
        <w:tc>
          <w:tcPr>
            <w:tcW w:w="1002" w:type="pct"/>
            <w:vAlign w:val="bottom"/>
          </w:tcPr>
          <w:p w14:paraId="77D14BA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13.9</w:t>
            </w:r>
          </w:p>
        </w:tc>
      </w:tr>
      <w:tr w:rsidR="00B10DBF" w14:paraId="7CA926E6" w14:textId="77777777" w:rsidTr="00AE6548">
        <w:tc>
          <w:tcPr>
            <w:tcW w:w="599" w:type="pct"/>
            <w:vAlign w:val="bottom"/>
          </w:tcPr>
          <w:p w14:paraId="49FFF852"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396" w:type="pct"/>
            <w:vAlign w:val="bottom"/>
          </w:tcPr>
          <w:p w14:paraId="7BE6364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49BE4A5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39.3</w:t>
            </w:r>
          </w:p>
        </w:tc>
        <w:tc>
          <w:tcPr>
            <w:tcW w:w="1001" w:type="pct"/>
            <w:vAlign w:val="bottom"/>
          </w:tcPr>
          <w:p w14:paraId="2436DD2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25.5</w:t>
            </w:r>
          </w:p>
        </w:tc>
        <w:tc>
          <w:tcPr>
            <w:tcW w:w="1001" w:type="pct"/>
            <w:vAlign w:val="bottom"/>
          </w:tcPr>
          <w:p w14:paraId="67CDCF3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33.6</w:t>
            </w:r>
          </w:p>
        </w:tc>
        <w:tc>
          <w:tcPr>
            <w:tcW w:w="1002" w:type="pct"/>
            <w:vAlign w:val="bottom"/>
          </w:tcPr>
          <w:p w14:paraId="5D9372D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15.5</w:t>
            </w:r>
          </w:p>
        </w:tc>
      </w:tr>
      <w:tr w:rsidR="00B10DBF" w14:paraId="1339C473" w14:textId="77777777" w:rsidTr="00AE6548">
        <w:tc>
          <w:tcPr>
            <w:tcW w:w="599" w:type="pct"/>
            <w:vAlign w:val="bottom"/>
          </w:tcPr>
          <w:p w14:paraId="0046376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396" w:type="pct"/>
            <w:vAlign w:val="bottom"/>
          </w:tcPr>
          <w:p w14:paraId="20C70E0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0F73011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28.6</w:t>
            </w:r>
          </w:p>
        </w:tc>
        <w:tc>
          <w:tcPr>
            <w:tcW w:w="1001" w:type="pct"/>
            <w:vAlign w:val="bottom"/>
          </w:tcPr>
          <w:p w14:paraId="49FC79B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18.6</w:t>
            </w:r>
          </w:p>
        </w:tc>
        <w:tc>
          <w:tcPr>
            <w:tcW w:w="1001" w:type="pct"/>
            <w:vAlign w:val="bottom"/>
          </w:tcPr>
          <w:p w14:paraId="75D7009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21.4</w:t>
            </w:r>
          </w:p>
        </w:tc>
        <w:tc>
          <w:tcPr>
            <w:tcW w:w="1002" w:type="pct"/>
            <w:vAlign w:val="bottom"/>
          </w:tcPr>
          <w:p w14:paraId="543F15F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10.7</w:t>
            </w:r>
          </w:p>
        </w:tc>
      </w:tr>
      <w:tr w:rsidR="00B10DBF" w14:paraId="51B1B865" w14:textId="77777777" w:rsidTr="00AE6548">
        <w:tc>
          <w:tcPr>
            <w:tcW w:w="599" w:type="pct"/>
            <w:vAlign w:val="bottom"/>
          </w:tcPr>
          <w:p w14:paraId="2A3239F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396" w:type="pct"/>
            <w:vAlign w:val="bottom"/>
          </w:tcPr>
          <w:p w14:paraId="63E63F1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130F8CC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32.5</w:t>
            </w:r>
          </w:p>
        </w:tc>
        <w:tc>
          <w:tcPr>
            <w:tcW w:w="1001" w:type="pct"/>
            <w:vAlign w:val="bottom"/>
          </w:tcPr>
          <w:p w14:paraId="5698A14F"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21.1</w:t>
            </w:r>
          </w:p>
        </w:tc>
        <w:tc>
          <w:tcPr>
            <w:tcW w:w="1001" w:type="pct"/>
            <w:vAlign w:val="bottom"/>
          </w:tcPr>
          <w:p w14:paraId="3871269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24.3</w:t>
            </w:r>
          </w:p>
        </w:tc>
        <w:tc>
          <w:tcPr>
            <w:tcW w:w="1002" w:type="pct"/>
            <w:vAlign w:val="bottom"/>
          </w:tcPr>
          <w:p w14:paraId="67E184D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12.1</w:t>
            </w:r>
          </w:p>
        </w:tc>
      </w:tr>
      <w:tr w:rsidR="00B10DBF" w14:paraId="400038D9" w14:textId="77777777" w:rsidTr="00AE6548">
        <w:tc>
          <w:tcPr>
            <w:tcW w:w="599" w:type="pct"/>
            <w:vAlign w:val="bottom"/>
          </w:tcPr>
          <w:p w14:paraId="29FBCC71"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396" w:type="pct"/>
            <w:vAlign w:val="bottom"/>
          </w:tcPr>
          <w:p w14:paraId="3BDEC50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6C3A277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33.1</w:t>
            </w:r>
          </w:p>
        </w:tc>
        <w:tc>
          <w:tcPr>
            <w:tcW w:w="1001" w:type="pct"/>
            <w:vAlign w:val="bottom"/>
          </w:tcPr>
          <w:p w14:paraId="0E08CC5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21.4</w:t>
            </w:r>
          </w:p>
        </w:tc>
        <w:tc>
          <w:tcPr>
            <w:tcW w:w="1001" w:type="pct"/>
            <w:vAlign w:val="bottom"/>
          </w:tcPr>
          <w:p w14:paraId="0294ADE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25.3</w:t>
            </w:r>
          </w:p>
        </w:tc>
        <w:tc>
          <w:tcPr>
            <w:tcW w:w="1002" w:type="pct"/>
            <w:vAlign w:val="bottom"/>
          </w:tcPr>
          <w:p w14:paraId="1CDF5D0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12.3</w:t>
            </w:r>
          </w:p>
        </w:tc>
      </w:tr>
      <w:tr w:rsidR="00B10DBF" w14:paraId="72248162" w14:textId="77777777" w:rsidTr="00AE6548">
        <w:tc>
          <w:tcPr>
            <w:tcW w:w="599" w:type="pct"/>
            <w:vAlign w:val="bottom"/>
          </w:tcPr>
          <w:p w14:paraId="6391B7DE"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396" w:type="pct"/>
            <w:vAlign w:val="bottom"/>
          </w:tcPr>
          <w:p w14:paraId="6847B41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21D4942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37.5</w:t>
            </w:r>
          </w:p>
        </w:tc>
        <w:tc>
          <w:tcPr>
            <w:tcW w:w="1001" w:type="pct"/>
            <w:vAlign w:val="bottom"/>
          </w:tcPr>
          <w:p w14:paraId="7345303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24.2</w:t>
            </w:r>
          </w:p>
        </w:tc>
        <w:tc>
          <w:tcPr>
            <w:tcW w:w="1001" w:type="pct"/>
            <w:vAlign w:val="bottom"/>
          </w:tcPr>
          <w:p w14:paraId="40571B0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28.7</w:t>
            </w:r>
          </w:p>
        </w:tc>
        <w:tc>
          <w:tcPr>
            <w:tcW w:w="1002" w:type="pct"/>
            <w:vAlign w:val="bottom"/>
          </w:tcPr>
          <w:p w14:paraId="68B490D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13.9</w:t>
            </w:r>
          </w:p>
        </w:tc>
      </w:tr>
      <w:tr w:rsidR="00B10DBF" w14:paraId="0BBE93FF" w14:textId="77777777" w:rsidTr="00AE6548">
        <w:tc>
          <w:tcPr>
            <w:tcW w:w="599" w:type="pct"/>
            <w:vAlign w:val="bottom"/>
          </w:tcPr>
          <w:p w14:paraId="7D84762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396" w:type="pct"/>
            <w:vAlign w:val="bottom"/>
          </w:tcPr>
          <w:p w14:paraId="5DB673A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3B7F259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28.9</w:t>
            </w:r>
          </w:p>
        </w:tc>
        <w:tc>
          <w:tcPr>
            <w:tcW w:w="1001" w:type="pct"/>
            <w:vAlign w:val="bottom"/>
          </w:tcPr>
          <w:p w14:paraId="17D19827"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19.0</w:t>
            </w:r>
          </w:p>
        </w:tc>
        <w:tc>
          <w:tcPr>
            <w:tcW w:w="1001" w:type="pct"/>
            <w:vAlign w:val="bottom"/>
          </w:tcPr>
          <w:p w14:paraId="5EC6CD8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22.6</w:t>
            </w:r>
          </w:p>
        </w:tc>
        <w:tc>
          <w:tcPr>
            <w:tcW w:w="1002" w:type="pct"/>
            <w:vAlign w:val="bottom"/>
          </w:tcPr>
          <w:p w14:paraId="0BC7D18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10.7</w:t>
            </w:r>
          </w:p>
        </w:tc>
      </w:tr>
      <w:tr w:rsidR="00B10DBF" w14:paraId="578242FF" w14:textId="77777777" w:rsidTr="00AE6548">
        <w:tc>
          <w:tcPr>
            <w:tcW w:w="599" w:type="pct"/>
            <w:vAlign w:val="bottom"/>
          </w:tcPr>
          <w:p w14:paraId="2940509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396" w:type="pct"/>
            <w:vAlign w:val="bottom"/>
          </w:tcPr>
          <w:p w14:paraId="2360781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46ECC06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31.6</w:t>
            </w:r>
          </w:p>
        </w:tc>
        <w:tc>
          <w:tcPr>
            <w:tcW w:w="1001" w:type="pct"/>
            <w:vAlign w:val="bottom"/>
          </w:tcPr>
          <w:p w14:paraId="039E47C0"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20.7</w:t>
            </w:r>
          </w:p>
        </w:tc>
        <w:tc>
          <w:tcPr>
            <w:tcW w:w="1001" w:type="pct"/>
            <w:vAlign w:val="bottom"/>
          </w:tcPr>
          <w:p w14:paraId="6A334EC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24.7</w:t>
            </w:r>
          </w:p>
        </w:tc>
        <w:tc>
          <w:tcPr>
            <w:tcW w:w="1002" w:type="pct"/>
            <w:vAlign w:val="bottom"/>
          </w:tcPr>
          <w:p w14:paraId="4D62848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11.7</w:t>
            </w:r>
          </w:p>
        </w:tc>
      </w:tr>
      <w:tr w:rsidR="00B10DBF" w14:paraId="3DB6B408" w14:textId="77777777" w:rsidTr="00AE6548">
        <w:tc>
          <w:tcPr>
            <w:tcW w:w="599" w:type="pct"/>
            <w:vAlign w:val="bottom"/>
          </w:tcPr>
          <w:p w14:paraId="3B510D5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396" w:type="pct"/>
            <w:vAlign w:val="bottom"/>
          </w:tcPr>
          <w:p w14:paraId="2F78F71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4EAB9082"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30.7</w:t>
            </w:r>
          </w:p>
        </w:tc>
        <w:tc>
          <w:tcPr>
            <w:tcW w:w="1001" w:type="pct"/>
            <w:vAlign w:val="bottom"/>
          </w:tcPr>
          <w:p w14:paraId="26D3A7B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22.1</w:t>
            </w:r>
          </w:p>
        </w:tc>
        <w:tc>
          <w:tcPr>
            <w:tcW w:w="1001" w:type="pct"/>
            <w:vAlign w:val="bottom"/>
          </w:tcPr>
          <w:p w14:paraId="20D4EA5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21.1</w:t>
            </w:r>
          </w:p>
        </w:tc>
        <w:tc>
          <w:tcPr>
            <w:tcW w:w="1002" w:type="pct"/>
            <w:vAlign w:val="bottom"/>
          </w:tcPr>
          <w:p w14:paraId="232E2E6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10.1</w:t>
            </w:r>
          </w:p>
        </w:tc>
      </w:tr>
      <w:tr w:rsidR="00B10DBF" w14:paraId="343E4D06" w14:textId="77777777" w:rsidTr="00AE6548">
        <w:tc>
          <w:tcPr>
            <w:tcW w:w="599" w:type="pct"/>
            <w:vAlign w:val="bottom"/>
          </w:tcPr>
          <w:p w14:paraId="25255A7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396" w:type="pct"/>
            <w:vAlign w:val="bottom"/>
          </w:tcPr>
          <w:p w14:paraId="250D677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0E473C51"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33.4</w:t>
            </w:r>
          </w:p>
        </w:tc>
        <w:tc>
          <w:tcPr>
            <w:tcW w:w="1001" w:type="pct"/>
            <w:vAlign w:val="bottom"/>
          </w:tcPr>
          <w:p w14:paraId="5DE19B1C"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24.1</w:t>
            </w:r>
          </w:p>
        </w:tc>
        <w:tc>
          <w:tcPr>
            <w:tcW w:w="1001" w:type="pct"/>
            <w:vAlign w:val="bottom"/>
          </w:tcPr>
          <w:p w14:paraId="3308570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23.0</w:t>
            </w:r>
          </w:p>
        </w:tc>
        <w:tc>
          <w:tcPr>
            <w:tcW w:w="1002" w:type="pct"/>
            <w:vAlign w:val="bottom"/>
          </w:tcPr>
          <w:p w14:paraId="61FFFA9D"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11.0</w:t>
            </w:r>
          </w:p>
        </w:tc>
      </w:tr>
      <w:tr w:rsidR="00B10DBF" w14:paraId="772E59D9" w14:textId="77777777" w:rsidTr="00AE6548">
        <w:tc>
          <w:tcPr>
            <w:tcW w:w="599" w:type="pct"/>
            <w:vAlign w:val="bottom"/>
          </w:tcPr>
          <w:p w14:paraId="345AF56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396" w:type="pct"/>
            <w:vAlign w:val="bottom"/>
          </w:tcPr>
          <w:p w14:paraId="2086078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50DB90F8"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32.2</w:t>
            </w:r>
          </w:p>
        </w:tc>
        <w:tc>
          <w:tcPr>
            <w:tcW w:w="1001" w:type="pct"/>
            <w:vAlign w:val="bottom"/>
          </w:tcPr>
          <w:p w14:paraId="12556C8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21.2</w:t>
            </w:r>
          </w:p>
        </w:tc>
        <w:tc>
          <w:tcPr>
            <w:tcW w:w="1001" w:type="pct"/>
            <w:vAlign w:val="bottom"/>
          </w:tcPr>
          <w:p w14:paraId="72309F13"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25.1</w:t>
            </w:r>
          </w:p>
        </w:tc>
        <w:tc>
          <w:tcPr>
            <w:tcW w:w="1002" w:type="pct"/>
            <w:vAlign w:val="bottom"/>
          </w:tcPr>
          <w:p w14:paraId="4E5392AA"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12.0</w:t>
            </w:r>
          </w:p>
        </w:tc>
      </w:tr>
      <w:tr w:rsidR="00B10DBF" w14:paraId="14104BCE" w14:textId="77777777" w:rsidTr="00AE6548">
        <w:tc>
          <w:tcPr>
            <w:tcW w:w="599" w:type="pct"/>
            <w:vAlign w:val="bottom"/>
          </w:tcPr>
          <w:p w14:paraId="4839CEB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396" w:type="pct"/>
            <w:vAlign w:val="bottom"/>
          </w:tcPr>
          <w:p w14:paraId="6CBC507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0F67ED74"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36.6</w:t>
            </w:r>
          </w:p>
        </w:tc>
        <w:tc>
          <w:tcPr>
            <w:tcW w:w="1001" w:type="pct"/>
            <w:vAlign w:val="bottom"/>
          </w:tcPr>
          <w:p w14:paraId="210D3729"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24.1</w:t>
            </w:r>
          </w:p>
        </w:tc>
        <w:tc>
          <w:tcPr>
            <w:tcW w:w="1001" w:type="pct"/>
            <w:vAlign w:val="bottom"/>
          </w:tcPr>
          <w:p w14:paraId="1309E655"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28.6</w:t>
            </w:r>
          </w:p>
        </w:tc>
        <w:tc>
          <w:tcPr>
            <w:tcW w:w="1002" w:type="pct"/>
            <w:vAlign w:val="bottom"/>
          </w:tcPr>
          <w:p w14:paraId="7DD5F476" w14:textId="77777777" w:rsidR="00B10DBF" w:rsidRPr="00F565A2" w:rsidRDefault="00B10DBF" w:rsidP="00AE6548">
            <w:pPr>
              <w:jc w:val="right"/>
              <w:rPr>
                <w:rFonts w:asciiTheme="minorHAnsi" w:hAnsiTheme="minorHAnsi"/>
                <w:color w:val="000000"/>
                <w:szCs w:val="22"/>
              </w:rPr>
            </w:pPr>
            <w:r w:rsidRPr="00F565A2">
              <w:rPr>
                <w:rFonts w:asciiTheme="minorHAnsi" w:hAnsiTheme="minorHAnsi"/>
                <w:color w:val="000000"/>
                <w:szCs w:val="22"/>
              </w:rPr>
              <w:t>13.7</w:t>
            </w:r>
          </w:p>
        </w:tc>
      </w:tr>
    </w:tbl>
    <w:p w14:paraId="4EF267DF" w14:textId="77777777" w:rsidR="00376E97" w:rsidRDefault="00376E97">
      <w:pPr>
        <w:spacing w:after="200" w:line="276" w:lineRule="auto"/>
        <w:rPr>
          <w:rFonts w:asciiTheme="minorHAnsi" w:hAnsiTheme="minorHAnsi"/>
          <w:sz w:val="24"/>
        </w:rPr>
      </w:pPr>
      <w:r>
        <w:rPr>
          <w:rFonts w:asciiTheme="minorHAnsi" w:hAnsiTheme="minorHAnsi"/>
          <w:sz w:val="24"/>
        </w:rPr>
        <w:br w:type="page"/>
      </w:r>
    </w:p>
    <w:p w14:paraId="52AB994E" w14:textId="58E62700" w:rsidR="00B10DBF" w:rsidRPr="00902F48" w:rsidRDefault="00B10DBF" w:rsidP="00B10DBF">
      <w:pPr>
        <w:spacing w:after="200" w:line="276" w:lineRule="auto"/>
        <w:rPr>
          <w:rFonts w:asciiTheme="minorHAnsi" w:hAnsiTheme="minorHAnsi"/>
          <w:sz w:val="24"/>
        </w:rPr>
      </w:pPr>
      <w:r w:rsidRPr="00C81E02">
        <w:rPr>
          <w:rFonts w:asciiTheme="minorHAnsi" w:hAnsiTheme="minorHAnsi"/>
          <w:sz w:val="24"/>
        </w:rPr>
        <w:lastRenderedPageBreak/>
        <w:t xml:space="preserve">Table </w:t>
      </w:r>
      <w:r>
        <w:rPr>
          <w:rFonts w:asciiTheme="minorHAnsi" w:hAnsiTheme="minorHAnsi"/>
          <w:sz w:val="24"/>
        </w:rPr>
        <w:t>A</w:t>
      </w:r>
      <w:r w:rsidR="003F2E1A">
        <w:rPr>
          <w:rFonts w:asciiTheme="minorHAnsi" w:hAnsiTheme="minorHAnsi"/>
          <w:sz w:val="24"/>
        </w:rPr>
        <w:t>8</w:t>
      </w:r>
      <w:r w:rsidRPr="00C81E02">
        <w:rPr>
          <w:rFonts w:asciiTheme="minorHAnsi" w:hAnsiTheme="minorHAnsi"/>
          <w:sz w:val="24"/>
        </w:rPr>
        <w:t xml:space="preserve"> Life years lost </w:t>
      </w:r>
      <w:r>
        <w:rPr>
          <w:rFonts w:asciiTheme="minorHAnsi" w:hAnsiTheme="minorHAnsi"/>
          <w:sz w:val="24"/>
        </w:rPr>
        <w:t xml:space="preserve">by gender </w:t>
      </w:r>
      <w:r w:rsidRPr="00C81E02">
        <w:rPr>
          <w:rFonts w:asciiTheme="minorHAnsi" w:hAnsiTheme="minorHAnsi"/>
          <w:sz w:val="24"/>
        </w:rPr>
        <w:t>across the local authorities</w:t>
      </w:r>
      <w:r w:rsidR="00376E97">
        <w:rPr>
          <w:rFonts w:asciiTheme="minorHAnsi" w:hAnsiTheme="minorHAnsi"/>
          <w:sz w:val="24"/>
        </w:rPr>
        <w:t xml:space="preserve"> and</w:t>
      </w:r>
      <w:r w:rsidRPr="00C81E02">
        <w:rPr>
          <w:rFonts w:asciiTheme="minorHAnsi" w:hAnsiTheme="minorHAnsi"/>
          <w:sz w:val="24"/>
        </w:rPr>
        <w:t xml:space="preserve"> GM for PM</w:t>
      </w:r>
      <w:r w:rsidRPr="00C81E02">
        <w:rPr>
          <w:rFonts w:asciiTheme="minorHAnsi" w:hAnsiTheme="minorHAnsi"/>
          <w:sz w:val="24"/>
          <w:vertAlign w:val="subscript"/>
        </w:rPr>
        <w:t>2.5</w:t>
      </w:r>
      <w:r w:rsidRPr="000A35E9">
        <w:rPr>
          <w:rFonts w:asciiTheme="minorHAnsi" w:hAnsiTheme="minorHAnsi"/>
          <w:sz w:val="24"/>
        </w:rPr>
        <w:t xml:space="preserve"> </w:t>
      </w:r>
      <w:r>
        <w:rPr>
          <w:rFonts w:asciiTheme="minorHAnsi" w:hAnsiTheme="minorHAnsi"/>
          <w:sz w:val="24"/>
        </w:rPr>
        <w:t xml:space="preserve">(with 7 </w:t>
      </w:r>
      <w:r w:rsidRPr="00175E0D">
        <w:rPr>
          <w:rFonts w:asciiTheme="minorHAnsi" w:hAnsiTheme="minorHAnsi" w:cs="Times New Roman"/>
          <w:color w:val="000000"/>
          <w:sz w:val="24"/>
        </w:rPr>
        <w:t>μg m</w:t>
      </w:r>
      <w:r w:rsidRPr="00175E0D">
        <w:rPr>
          <w:rFonts w:asciiTheme="minorHAnsi" w:hAnsiTheme="minorHAnsi" w:cs="Times New Roman"/>
          <w:color w:val="000000"/>
          <w:sz w:val="24"/>
          <w:vertAlign w:val="superscript"/>
        </w:rPr>
        <w:t>-3</w:t>
      </w:r>
      <w:r>
        <w:rPr>
          <w:rFonts w:asciiTheme="minorHAnsi" w:hAnsiTheme="minorHAnsi"/>
          <w:sz w:val="24"/>
        </w:rPr>
        <w:t xml:space="preserve"> cut-off)</w:t>
      </w:r>
    </w:p>
    <w:tbl>
      <w:tblPr>
        <w:tblStyle w:val="TableGrid"/>
        <w:tblW w:w="0" w:type="auto"/>
        <w:tblLook w:val="04A0" w:firstRow="1" w:lastRow="0" w:firstColumn="1" w:lastColumn="0" w:noHBand="0" w:noVBand="1"/>
      </w:tblPr>
      <w:tblGrid>
        <w:gridCol w:w="1848"/>
        <w:gridCol w:w="1848"/>
        <w:gridCol w:w="1848"/>
        <w:gridCol w:w="1848"/>
        <w:gridCol w:w="1848"/>
        <w:gridCol w:w="1848"/>
        <w:gridCol w:w="1849"/>
        <w:gridCol w:w="1849"/>
      </w:tblGrid>
      <w:tr w:rsidR="00B10DBF" w14:paraId="7703D4F6" w14:textId="77777777" w:rsidTr="00AE6548">
        <w:tc>
          <w:tcPr>
            <w:tcW w:w="1848" w:type="dxa"/>
            <w:vMerge w:val="restart"/>
            <w:vAlign w:val="bottom"/>
          </w:tcPr>
          <w:p w14:paraId="1C251895"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1848" w:type="dxa"/>
            <w:vMerge w:val="restart"/>
            <w:vAlign w:val="bottom"/>
          </w:tcPr>
          <w:p w14:paraId="562CDE66"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Gender</w:t>
            </w:r>
          </w:p>
        </w:tc>
        <w:tc>
          <w:tcPr>
            <w:tcW w:w="5544" w:type="dxa"/>
            <w:gridSpan w:val="3"/>
            <w:vAlign w:val="bottom"/>
          </w:tcPr>
          <w:p w14:paraId="125CD9D5"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5546" w:type="dxa"/>
            <w:gridSpan w:val="3"/>
            <w:vAlign w:val="bottom"/>
          </w:tcPr>
          <w:p w14:paraId="0F1D6DA4" w14:textId="31886499"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r>
      <w:tr w:rsidR="00B10DBF" w14:paraId="2612D527" w14:textId="77777777" w:rsidTr="00AE6548">
        <w:tc>
          <w:tcPr>
            <w:tcW w:w="1848" w:type="dxa"/>
            <w:vMerge/>
            <w:vAlign w:val="bottom"/>
          </w:tcPr>
          <w:p w14:paraId="690DDDE5" w14:textId="77777777" w:rsidR="00B10DBF" w:rsidRPr="00F565A2" w:rsidRDefault="00B10DBF" w:rsidP="00AE6548">
            <w:pPr>
              <w:rPr>
                <w:rFonts w:asciiTheme="minorHAnsi" w:hAnsiTheme="minorHAnsi"/>
                <w:color w:val="000000"/>
                <w:szCs w:val="22"/>
              </w:rPr>
            </w:pPr>
          </w:p>
        </w:tc>
        <w:tc>
          <w:tcPr>
            <w:tcW w:w="1848" w:type="dxa"/>
            <w:vMerge/>
            <w:vAlign w:val="bottom"/>
          </w:tcPr>
          <w:p w14:paraId="5406960C" w14:textId="77777777" w:rsidR="00B10DBF" w:rsidRPr="00F565A2" w:rsidRDefault="00B10DBF" w:rsidP="00AE6548">
            <w:pPr>
              <w:rPr>
                <w:rFonts w:asciiTheme="minorHAnsi" w:hAnsiTheme="minorHAnsi"/>
                <w:color w:val="000000"/>
                <w:szCs w:val="22"/>
              </w:rPr>
            </w:pPr>
          </w:p>
        </w:tc>
        <w:tc>
          <w:tcPr>
            <w:tcW w:w="1848" w:type="dxa"/>
            <w:vAlign w:val="bottom"/>
          </w:tcPr>
          <w:p w14:paraId="1BB72DD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1848" w:type="dxa"/>
            <w:vAlign w:val="bottom"/>
          </w:tcPr>
          <w:p w14:paraId="5D67598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Lower estimate</w:t>
            </w:r>
          </w:p>
        </w:tc>
        <w:tc>
          <w:tcPr>
            <w:tcW w:w="1848" w:type="dxa"/>
            <w:vAlign w:val="bottom"/>
          </w:tcPr>
          <w:p w14:paraId="60E1FBD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Upper estimate</w:t>
            </w:r>
          </w:p>
        </w:tc>
        <w:tc>
          <w:tcPr>
            <w:tcW w:w="1848" w:type="dxa"/>
            <w:vAlign w:val="bottom"/>
          </w:tcPr>
          <w:p w14:paraId="588632C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1849" w:type="dxa"/>
            <w:vAlign w:val="bottom"/>
          </w:tcPr>
          <w:p w14:paraId="2F55E7F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Lower estimate</w:t>
            </w:r>
          </w:p>
        </w:tc>
        <w:tc>
          <w:tcPr>
            <w:tcW w:w="1849" w:type="dxa"/>
            <w:vAlign w:val="bottom"/>
          </w:tcPr>
          <w:p w14:paraId="0DAFA32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Upper estimate</w:t>
            </w:r>
          </w:p>
        </w:tc>
      </w:tr>
      <w:tr w:rsidR="00B10DBF" w14:paraId="4E722D69" w14:textId="77777777" w:rsidTr="00AE6548">
        <w:tc>
          <w:tcPr>
            <w:tcW w:w="1848" w:type="dxa"/>
            <w:vAlign w:val="bottom"/>
          </w:tcPr>
          <w:p w14:paraId="3B8805A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1848" w:type="dxa"/>
            <w:vAlign w:val="bottom"/>
          </w:tcPr>
          <w:p w14:paraId="6C4E5C6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153C52E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42,635</w:t>
            </w:r>
          </w:p>
        </w:tc>
        <w:tc>
          <w:tcPr>
            <w:tcW w:w="1848" w:type="dxa"/>
            <w:vAlign w:val="bottom"/>
          </w:tcPr>
          <w:p w14:paraId="4645669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28,723</w:t>
            </w:r>
          </w:p>
        </w:tc>
        <w:tc>
          <w:tcPr>
            <w:tcW w:w="1848" w:type="dxa"/>
            <w:vAlign w:val="bottom"/>
          </w:tcPr>
          <w:p w14:paraId="6F7EC18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56,263</w:t>
            </w:r>
          </w:p>
        </w:tc>
        <w:tc>
          <w:tcPr>
            <w:tcW w:w="1848" w:type="dxa"/>
            <w:vAlign w:val="bottom"/>
          </w:tcPr>
          <w:p w14:paraId="6CD2EA6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7,889</w:t>
            </w:r>
          </w:p>
        </w:tc>
        <w:tc>
          <w:tcPr>
            <w:tcW w:w="1849" w:type="dxa"/>
            <w:vAlign w:val="bottom"/>
          </w:tcPr>
          <w:p w14:paraId="7277383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5,311</w:t>
            </w:r>
          </w:p>
        </w:tc>
        <w:tc>
          <w:tcPr>
            <w:tcW w:w="1849" w:type="dxa"/>
            <w:vAlign w:val="bottom"/>
          </w:tcPr>
          <w:p w14:paraId="62B4D59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10,417</w:t>
            </w:r>
          </w:p>
        </w:tc>
      </w:tr>
      <w:tr w:rsidR="00B10DBF" w14:paraId="37B770C9" w14:textId="77777777" w:rsidTr="00AE6548">
        <w:tc>
          <w:tcPr>
            <w:tcW w:w="1848" w:type="dxa"/>
            <w:vAlign w:val="bottom"/>
          </w:tcPr>
          <w:p w14:paraId="0D44FA2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1848" w:type="dxa"/>
            <w:vAlign w:val="bottom"/>
          </w:tcPr>
          <w:p w14:paraId="2A3D57F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0E63DE7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48,888</w:t>
            </w:r>
          </w:p>
        </w:tc>
        <w:tc>
          <w:tcPr>
            <w:tcW w:w="1848" w:type="dxa"/>
            <w:vAlign w:val="bottom"/>
          </w:tcPr>
          <w:p w14:paraId="285974B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32,936</w:t>
            </w:r>
          </w:p>
        </w:tc>
        <w:tc>
          <w:tcPr>
            <w:tcW w:w="1848" w:type="dxa"/>
            <w:vAlign w:val="bottom"/>
          </w:tcPr>
          <w:p w14:paraId="0AE0286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64,514</w:t>
            </w:r>
          </w:p>
        </w:tc>
        <w:tc>
          <w:tcPr>
            <w:tcW w:w="1848" w:type="dxa"/>
            <w:vAlign w:val="bottom"/>
          </w:tcPr>
          <w:p w14:paraId="547B355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9,187</w:t>
            </w:r>
          </w:p>
        </w:tc>
        <w:tc>
          <w:tcPr>
            <w:tcW w:w="1849" w:type="dxa"/>
            <w:vAlign w:val="bottom"/>
          </w:tcPr>
          <w:p w14:paraId="15BAF5D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6,185</w:t>
            </w:r>
          </w:p>
        </w:tc>
        <w:tc>
          <w:tcPr>
            <w:tcW w:w="1849" w:type="dxa"/>
            <w:vAlign w:val="bottom"/>
          </w:tcPr>
          <w:p w14:paraId="4077319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12,132</w:t>
            </w:r>
          </w:p>
        </w:tc>
      </w:tr>
      <w:tr w:rsidR="00B10DBF" w14:paraId="7C24FF97" w14:textId="77777777" w:rsidTr="00AE6548">
        <w:tc>
          <w:tcPr>
            <w:tcW w:w="1848" w:type="dxa"/>
            <w:vAlign w:val="bottom"/>
          </w:tcPr>
          <w:p w14:paraId="136EA89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1848" w:type="dxa"/>
            <w:vAlign w:val="bottom"/>
          </w:tcPr>
          <w:p w14:paraId="1745521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596BE60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29,759</w:t>
            </w:r>
          </w:p>
        </w:tc>
        <w:tc>
          <w:tcPr>
            <w:tcW w:w="1848" w:type="dxa"/>
            <w:vAlign w:val="bottom"/>
          </w:tcPr>
          <w:p w14:paraId="1B65271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20,049</w:t>
            </w:r>
          </w:p>
        </w:tc>
        <w:tc>
          <w:tcPr>
            <w:tcW w:w="1848" w:type="dxa"/>
            <w:vAlign w:val="bottom"/>
          </w:tcPr>
          <w:p w14:paraId="129950D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39,272</w:t>
            </w:r>
          </w:p>
        </w:tc>
        <w:tc>
          <w:tcPr>
            <w:tcW w:w="1848" w:type="dxa"/>
            <w:vAlign w:val="bottom"/>
          </w:tcPr>
          <w:p w14:paraId="1EBECD0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3,838</w:t>
            </w:r>
          </w:p>
        </w:tc>
        <w:tc>
          <w:tcPr>
            <w:tcW w:w="1849" w:type="dxa"/>
            <w:vAlign w:val="bottom"/>
          </w:tcPr>
          <w:p w14:paraId="18CD451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2,584</w:t>
            </w:r>
          </w:p>
        </w:tc>
        <w:tc>
          <w:tcPr>
            <w:tcW w:w="1849" w:type="dxa"/>
            <w:vAlign w:val="bottom"/>
          </w:tcPr>
          <w:p w14:paraId="15E137C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5,068</w:t>
            </w:r>
          </w:p>
        </w:tc>
      </w:tr>
      <w:tr w:rsidR="00B10DBF" w14:paraId="0DE52943" w14:textId="77777777" w:rsidTr="00AE6548">
        <w:tc>
          <w:tcPr>
            <w:tcW w:w="1848" w:type="dxa"/>
            <w:vAlign w:val="bottom"/>
          </w:tcPr>
          <w:p w14:paraId="326E363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1848" w:type="dxa"/>
            <w:vAlign w:val="bottom"/>
          </w:tcPr>
          <w:p w14:paraId="4921FD0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37F589E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33,402</w:t>
            </w:r>
          </w:p>
        </w:tc>
        <w:tc>
          <w:tcPr>
            <w:tcW w:w="1848" w:type="dxa"/>
            <w:vAlign w:val="bottom"/>
          </w:tcPr>
          <w:p w14:paraId="61B7526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22,503</w:t>
            </w:r>
          </w:p>
        </w:tc>
        <w:tc>
          <w:tcPr>
            <w:tcW w:w="1848" w:type="dxa"/>
            <w:vAlign w:val="bottom"/>
          </w:tcPr>
          <w:p w14:paraId="50E044A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44,078</w:t>
            </w:r>
          </w:p>
        </w:tc>
        <w:tc>
          <w:tcPr>
            <w:tcW w:w="1848" w:type="dxa"/>
            <w:vAlign w:val="bottom"/>
          </w:tcPr>
          <w:p w14:paraId="46B7A13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4,317</w:t>
            </w:r>
          </w:p>
        </w:tc>
        <w:tc>
          <w:tcPr>
            <w:tcW w:w="1849" w:type="dxa"/>
            <w:vAlign w:val="bottom"/>
          </w:tcPr>
          <w:p w14:paraId="0DB0012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2,907</w:t>
            </w:r>
          </w:p>
        </w:tc>
        <w:tc>
          <w:tcPr>
            <w:tcW w:w="1849" w:type="dxa"/>
            <w:vAlign w:val="bottom"/>
          </w:tcPr>
          <w:p w14:paraId="34286CD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5,700</w:t>
            </w:r>
          </w:p>
        </w:tc>
      </w:tr>
      <w:tr w:rsidR="00B10DBF" w14:paraId="724DF3CC" w14:textId="77777777" w:rsidTr="00AE6548">
        <w:tc>
          <w:tcPr>
            <w:tcW w:w="1848" w:type="dxa"/>
            <w:vAlign w:val="bottom"/>
          </w:tcPr>
          <w:p w14:paraId="2B6CB40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1848" w:type="dxa"/>
            <w:vAlign w:val="bottom"/>
          </w:tcPr>
          <w:p w14:paraId="04441FD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4486D2D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112,098</w:t>
            </w:r>
          </w:p>
        </w:tc>
        <w:tc>
          <w:tcPr>
            <w:tcW w:w="1848" w:type="dxa"/>
            <w:vAlign w:val="bottom"/>
          </w:tcPr>
          <w:p w14:paraId="0352C05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75,575</w:t>
            </w:r>
          </w:p>
        </w:tc>
        <w:tc>
          <w:tcPr>
            <w:tcW w:w="1848" w:type="dxa"/>
            <w:vAlign w:val="bottom"/>
          </w:tcPr>
          <w:p w14:paraId="18A8D13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147,822</w:t>
            </w:r>
          </w:p>
        </w:tc>
        <w:tc>
          <w:tcPr>
            <w:tcW w:w="1848" w:type="dxa"/>
            <w:vAlign w:val="bottom"/>
          </w:tcPr>
          <w:p w14:paraId="1F6E48F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20,903</w:t>
            </w:r>
          </w:p>
        </w:tc>
        <w:tc>
          <w:tcPr>
            <w:tcW w:w="1849" w:type="dxa"/>
            <w:vAlign w:val="bottom"/>
          </w:tcPr>
          <w:p w14:paraId="64F2792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14,075</w:t>
            </w:r>
          </w:p>
        </w:tc>
        <w:tc>
          <w:tcPr>
            <w:tcW w:w="1849" w:type="dxa"/>
            <w:vAlign w:val="bottom"/>
          </w:tcPr>
          <w:p w14:paraId="451FDC2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27,599</w:t>
            </w:r>
          </w:p>
        </w:tc>
      </w:tr>
      <w:tr w:rsidR="00B10DBF" w14:paraId="6CD74ED0" w14:textId="77777777" w:rsidTr="00AE6548">
        <w:tc>
          <w:tcPr>
            <w:tcW w:w="1848" w:type="dxa"/>
            <w:vAlign w:val="bottom"/>
          </w:tcPr>
          <w:p w14:paraId="338ED05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1848" w:type="dxa"/>
            <w:vAlign w:val="bottom"/>
          </w:tcPr>
          <w:p w14:paraId="08DAB35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491E79A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132,922</w:t>
            </w:r>
          </w:p>
        </w:tc>
        <w:tc>
          <w:tcPr>
            <w:tcW w:w="1848" w:type="dxa"/>
            <w:vAlign w:val="bottom"/>
          </w:tcPr>
          <w:p w14:paraId="312ECBB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89,573</w:t>
            </w:r>
          </w:p>
        </w:tc>
        <w:tc>
          <w:tcPr>
            <w:tcW w:w="1848" w:type="dxa"/>
            <w:vAlign w:val="bottom"/>
          </w:tcPr>
          <w:p w14:paraId="6B4A44E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175,362</w:t>
            </w:r>
          </w:p>
        </w:tc>
        <w:tc>
          <w:tcPr>
            <w:tcW w:w="1848" w:type="dxa"/>
            <w:vAlign w:val="bottom"/>
          </w:tcPr>
          <w:p w14:paraId="1B435EA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25,285</w:t>
            </w:r>
          </w:p>
        </w:tc>
        <w:tc>
          <w:tcPr>
            <w:tcW w:w="1849" w:type="dxa"/>
            <w:vAlign w:val="bottom"/>
          </w:tcPr>
          <w:p w14:paraId="0293718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17,024</w:t>
            </w:r>
          </w:p>
        </w:tc>
        <w:tc>
          <w:tcPr>
            <w:tcW w:w="1849" w:type="dxa"/>
            <w:vAlign w:val="bottom"/>
          </w:tcPr>
          <w:p w14:paraId="6D76423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33,387</w:t>
            </w:r>
          </w:p>
        </w:tc>
      </w:tr>
      <w:tr w:rsidR="00B10DBF" w14:paraId="7098240E" w14:textId="77777777" w:rsidTr="00AE6548">
        <w:tc>
          <w:tcPr>
            <w:tcW w:w="1848" w:type="dxa"/>
            <w:vAlign w:val="bottom"/>
          </w:tcPr>
          <w:p w14:paraId="1AF764B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1848" w:type="dxa"/>
            <w:vAlign w:val="bottom"/>
          </w:tcPr>
          <w:p w14:paraId="1FDEC02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3F7D860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40,902</w:t>
            </w:r>
          </w:p>
        </w:tc>
        <w:tc>
          <w:tcPr>
            <w:tcW w:w="1848" w:type="dxa"/>
            <w:vAlign w:val="bottom"/>
          </w:tcPr>
          <w:p w14:paraId="4D8CBFA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27,563</w:t>
            </w:r>
          </w:p>
        </w:tc>
        <w:tc>
          <w:tcPr>
            <w:tcW w:w="1848" w:type="dxa"/>
            <w:vAlign w:val="bottom"/>
          </w:tcPr>
          <w:p w14:paraId="2BA100B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53,962</w:t>
            </w:r>
          </w:p>
        </w:tc>
        <w:tc>
          <w:tcPr>
            <w:tcW w:w="1848" w:type="dxa"/>
            <w:vAlign w:val="bottom"/>
          </w:tcPr>
          <w:p w14:paraId="5AA6772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6,232</w:t>
            </w:r>
          </w:p>
        </w:tc>
        <w:tc>
          <w:tcPr>
            <w:tcW w:w="1849" w:type="dxa"/>
            <w:vAlign w:val="bottom"/>
          </w:tcPr>
          <w:p w14:paraId="3F34FB5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4,196</w:t>
            </w:r>
          </w:p>
        </w:tc>
        <w:tc>
          <w:tcPr>
            <w:tcW w:w="1849" w:type="dxa"/>
            <w:vAlign w:val="bottom"/>
          </w:tcPr>
          <w:p w14:paraId="6E9BF87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8,229</w:t>
            </w:r>
          </w:p>
        </w:tc>
      </w:tr>
      <w:tr w:rsidR="00B10DBF" w14:paraId="318E6936" w14:textId="77777777" w:rsidTr="00AE6548">
        <w:tc>
          <w:tcPr>
            <w:tcW w:w="1848" w:type="dxa"/>
            <w:vAlign w:val="bottom"/>
          </w:tcPr>
          <w:p w14:paraId="17AC0EB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1848" w:type="dxa"/>
            <w:vAlign w:val="bottom"/>
          </w:tcPr>
          <w:p w14:paraId="3EBD766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0573DA7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46,029</w:t>
            </w:r>
          </w:p>
        </w:tc>
        <w:tc>
          <w:tcPr>
            <w:tcW w:w="1848" w:type="dxa"/>
            <w:vAlign w:val="bottom"/>
          </w:tcPr>
          <w:p w14:paraId="4890853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31,014</w:t>
            </w:r>
          </w:p>
        </w:tc>
        <w:tc>
          <w:tcPr>
            <w:tcW w:w="1848" w:type="dxa"/>
            <w:vAlign w:val="bottom"/>
          </w:tcPr>
          <w:p w14:paraId="6B531FC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60,734</w:t>
            </w:r>
          </w:p>
        </w:tc>
        <w:tc>
          <w:tcPr>
            <w:tcW w:w="1848" w:type="dxa"/>
            <w:vAlign w:val="bottom"/>
          </w:tcPr>
          <w:p w14:paraId="6EF6700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7,020</w:t>
            </w:r>
          </w:p>
        </w:tc>
        <w:tc>
          <w:tcPr>
            <w:tcW w:w="1849" w:type="dxa"/>
            <w:vAlign w:val="bottom"/>
          </w:tcPr>
          <w:p w14:paraId="7F35986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4,726</w:t>
            </w:r>
          </w:p>
        </w:tc>
        <w:tc>
          <w:tcPr>
            <w:tcW w:w="1849" w:type="dxa"/>
            <w:vAlign w:val="bottom"/>
          </w:tcPr>
          <w:p w14:paraId="4625C1F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9,270</w:t>
            </w:r>
          </w:p>
        </w:tc>
      </w:tr>
      <w:tr w:rsidR="00B10DBF" w14:paraId="2A1B1D6E" w14:textId="77777777" w:rsidTr="00AE6548">
        <w:tc>
          <w:tcPr>
            <w:tcW w:w="1848" w:type="dxa"/>
            <w:vAlign w:val="bottom"/>
          </w:tcPr>
          <w:p w14:paraId="3F66FF9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1848" w:type="dxa"/>
            <w:vAlign w:val="bottom"/>
          </w:tcPr>
          <w:p w14:paraId="6D689F9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61C0671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35,511</w:t>
            </w:r>
          </w:p>
        </w:tc>
        <w:tc>
          <w:tcPr>
            <w:tcW w:w="1848" w:type="dxa"/>
            <w:vAlign w:val="bottom"/>
          </w:tcPr>
          <w:p w14:paraId="2D3F860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23,931</w:t>
            </w:r>
          </w:p>
        </w:tc>
        <w:tc>
          <w:tcPr>
            <w:tcW w:w="1848" w:type="dxa"/>
            <w:vAlign w:val="bottom"/>
          </w:tcPr>
          <w:p w14:paraId="79061FA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46,849</w:t>
            </w:r>
          </w:p>
        </w:tc>
        <w:tc>
          <w:tcPr>
            <w:tcW w:w="1848" w:type="dxa"/>
            <w:vAlign w:val="bottom"/>
          </w:tcPr>
          <w:p w14:paraId="7AF9F4D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4,532</w:t>
            </w:r>
          </w:p>
        </w:tc>
        <w:tc>
          <w:tcPr>
            <w:tcW w:w="1849" w:type="dxa"/>
            <w:vAlign w:val="bottom"/>
          </w:tcPr>
          <w:p w14:paraId="62335AA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3,051</w:t>
            </w:r>
          </w:p>
        </w:tc>
        <w:tc>
          <w:tcPr>
            <w:tcW w:w="1849" w:type="dxa"/>
            <w:vAlign w:val="bottom"/>
          </w:tcPr>
          <w:p w14:paraId="6728FA6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5,984</w:t>
            </w:r>
          </w:p>
        </w:tc>
      </w:tr>
      <w:tr w:rsidR="00B10DBF" w14:paraId="34C60928" w14:textId="77777777" w:rsidTr="00AE6548">
        <w:tc>
          <w:tcPr>
            <w:tcW w:w="1848" w:type="dxa"/>
            <w:vAlign w:val="bottom"/>
          </w:tcPr>
          <w:p w14:paraId="6D44E0E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1848" w:type="dxa"/>
            <w:vAlign w:val="bottom"/>
          </w:tcPr>
          <w:p w14:paraId="0674AC8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450B69C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39,831</w:t>
            </w:r>
          </w:p>
        </w:tc>
        <w:tc>
          <w:tcPr>
            <w:tcW w:w="1848" w:type="dxa"/>
            <w:vAlign w:val="bottom"/>
          </w:tcPr>
          <w:p w14:paraId="61E5834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26,835</w:t>
            </w:r>
          </w:p>
        </w:tc>
        <w:tc>
          <w:tcPr>
            <w:tcW w:w="1848" w:type="dxa"/>
            <w:vAlign w:val="bottom"/>
          </w:tcPr>
          <w:p w14:paraId="3CEA3D6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52,560</w:t>
            </w:r>
          </w:p>
        </w:tc>
        <w:tc>
          <w:tcPr>
            <w:tcW w:w="1848" w:type="dxa"/>
            <w:vAlign w:val="bottom"/>
          </w:tcPr>
          <w:p w14:paraId="0142162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5,119</w:t>
            </w:r>
          </w:p>
        </w:tc>
        <w:tc>
          <w:tcPr>
            <w:tcW w:w="1849" w:type="dxa"/>
            <w:vAlign w:val="bottom"/>
          </w:tcPr>
          <w:p w14:paraId="5F595E9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3,447</w:t>
            </w:r>
          </w:p>
        </w:tc>
        <w:tc>
          <w:tcPr>
            <w:tcW w:w="1849" w:type="dxa"/>
            <w:vAlign w:val="bottom"/>
          </w:tcPr>
          <w:p w14:paraId="028EA11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6,760</w:t>
            </w:r>
          </w:p>
        </w:tc>
      </w:tr>
      <w:tr w:rsidR="00B10DBF" w14:paraId="67F77770" w14:textId="77777777" w:rsidTr="00AE6548">
        <w:tc>
          <w:tcPr>
            <w:tcW w:w="1848" w:type="dxa"/>
            <w:vAlign w:val="bottom"/>
          </w:tcPr>
          <w:p w14:paraId="2C5A004D"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48" w:type="dxa"/>
            <w:vAlign w:val="bottom"/>
          </w:tcPr>
          <w:p w14:paraId="13CA605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55DFBA2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50,437</w:t>
            </w:r>
          </w:p>
        </w:tc>
        <w:tc>
          <w:tcPr>
            <w:tcW w:w="1848" w:type="dxa"/>
            <w:vAlign w:val="bottom"/>
          </w:tcPr>
          <w:p w14:paraId="02F6743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33,998</w:t>
            </w:r>
          </w:p>
        </w:tc>
        <w:tc>
          <w:tcPr>
            <w:tcW w:w="1848" w:type="dxa"/>
            <w:vAlign w:val="bottom"/>
          </w:tcPr>
          <w:p w14:paraId="43D5455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66,521</w:t>
            </w:r>
          </w:p>
        </w:tc>
        <w:tc>
          <w:tcPr>
            <w:tcW w:w="1848" w:type="dxa"/>
            <w:vAlign w:val="bottom"/>
          </w:tcPr>
          <w:p w14:paraId="67D1C88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10,084</w:t>
            </w:r>
          </w:p>
        </w:tc>
        <w:tc>
          <w:tcPr>
            <w:tcW w:w="1849" w:type="dxa"/>
            <w:vAlign w:val="bottom"/>
          </w:tcPr>
          <w:p w14:paraId="76072DD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6,790</w:t>
            </w:r>
          </w:p>
        </w:tc>
        <w:tc>
          <w:tcPr>
            <w:tcW w:w="1849" w:type="dxa"/>
            <w:vAlign w:val="bottom"/>
          </w:tcPr>
          <w:p w14:paraId="0C77B8C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13,314</w:t>
            </w:r>
          </w:p>
        </w:tc>
      </w:tr>
      <w:tr w:rsidR="00B10DBF" w14:paraId="0CFAC875" w14:textId="77777777" w:rsidTr="00AE6548">
        <w:tc>
          <w:tcPr>
            <w:tcW w:w="1848" w:type="dxa"/>
            <w:vAlign w:val="bottom"/>
          </w:tcPr>
          <w:p w14:paraId="1BADEDCA"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48" w:type="dxa"/>
            <w:vAlign w:val="bottom"/>
          </w:tcPr>
          <w:p w14:paraId="7A8819A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524CE92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56,807</w:t>
            </w:r>
          </w:p>
        </w:tc>
        <w:tc>
          <w:tcPr>
            <w:tcW w:w="1848" w:type="dxa"/>
            <w:vAlign w:val="bottom"/>
          </w:tcPr>
          <w:p w14:paraId="6B99033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38,282</w:t>
            </w:r>
          </w:p>
        </w:tc>
        <w:tc>
          <w:tcPr>
            <w:tcW w:w="1848" w:type="dxa"/>
            <w:vAlign w:val="bottom"/>
          </w:tcPr>
          <w:p w14:paraId="681E09F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74,941</w:t>
            </w:r>
          </w:p>
        </w:tc>
        <w:tc>
          <w:tcPr>
            <w:tcW w:w="1848" w:type="dxa"/>
            <w:vAlign w:val="bottom"/>
          </w:tcPr>
          <w:p w14:paraId="6371E5A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11,402</w:t>
            </w:r>
          </w:p>
        </w:tc>
        <w:tc>
          <w:tcPr>
            <w:tcW w:w="1849" w:type="dxa"/>
            <w:vAlign w:val="bottom"/>
          </w:tcPr>
          <w:p w14:paraId="23853BF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7,677</w:t>
            </w:r>
          </w:p>
        </w:tc>
        <w:tc>
          <w:tcPr>
            <w:tcW w:w="1849" w:type="dxa"/>
            <w:vAlign w:val="bottom"/>
          </w:tcPr>
          <w:p w14:paraId="495996C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15,055</w:t>
            </w:r>
          </w:p>
        </w:tc>
      </w:tr>
      <w:tr w:rsidR="00B10DBF" w14:paraId="0171CFD3" w14:textId="77777777" w:rsidTr="00AE6548">
        <w:tc>
          <w:tcPr>
            <w:tcW w:w="1848" w:type="dxa"/>
            <w:vAlign w:val="bottom"/>
          </w:tcPr>
          <w:p w14:paraId="0BE8FAC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1848" w:type="dxa"/>
            <w:vAlign w:val="bottom"/>
          </w:tcPr>
          <w:p w14:paraId="03E8BE8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12E29AB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43,505</w:t>
            </w:r>
          </w:p>
        </w:tc>
        <w:tc>
          <w:tcPr>
            <w:tcW w:w="1848" w:type="dxa"/>
            <w:vAlign w:val="bottom"/>
          </w:tcPr>
          <w:p w14:paraId="1A56052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29,319</w:t>
            </w:r>
          </w:p>
        </w:tc>
        <w:tc>
          <w:tcPr>
            <w:tcW w:w="1848" w:type="dxa"/>
            <w:vAlign w:val="bottom"/>
          </w:tcPr>
          <w:p w14:paraId="71102BC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57,391</w:t>
            </w:r>
          </w:p>
        </w:tc>
        <w:tc>
          <w:tcPr>
            <w:tcW w:w="1848" w:type="dxa"/>
            <w:vAlign w:val="bottom"/>
          </w:tcPr>
          <w:p w14:paraId="146CCBF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6,166</w:t>
            </w:r>
          </w:p>
        </w:tc>
        <w:tc>
          <w:tcPr>
            <w:tcW w:w="1849" w:type="dxa"/>
            <w:vAlign w:val="bottom"/>
          </w:tcPr>
          <w:p w14:paraId="2CD86AB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4,151</w:t>
            </w:r>
          </w:p>
        </w:tc>
        <w:tc>
          <w:tcPr>
            <w:tcW w:w="1849" w:type="dxa"/>
            <w:vAlign w:val="bottom"/>
          </w:tcPr>
          <w:p w14:paraId="0582AE9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8,142</w:t>
            </w:r>
          </w:p>
        </w:tc>
      </w:tr>
      <w:tr w:rsidR="00B10DBF" w14:paraId="1C92ACC2" w14:textId="77777777" w:rsidTr="00AE6548">
        <w:tc>
          <w:tcPr>
            <w:tcW w:w="1848" w:type="dxa"/>
            <w:vAlign w:val="bottom"/>
          </w:tcPr>
          <w:p w14:paraId="063E7EC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1848" w:type="dxa"/>
            <w:vAlign w:val="bottom"/>
          </w:tcPr>
          <w:p w14:paraId="2691BFA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4072539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47,745</w:t>
            </w:r>
          </w:p>
        </w:tc>
        <w:tc>
          <w:tcPr>
            <w:tcW w:w="1848" w:type="dxa"/>
            <w:vAlign w:val="bottom"/>
          </w:tcPr>
          <w:p w14:paraId="7CFD382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32,171</w:t>
            </w:r>
          </w:p>
        </w:tc>
        <w:tc>
          <w:tcPr>
            <w:tcW w:w="1848" w:type="dxa"/>
            <w:vAlign w:val="bottom"/>
          </w:tcPr>
          <w:p w14:paraId="1960418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62,997</w:t>
            </w:r>
          </w:p>
        </w:tc>
        <w:tc>
          <w:tcPr>
            <w:tcW w:w="1848" w:type="dxa"/>
            <w:vAlign w:val="bottom"/>
          </w:tcPr>
          <w:p w14:paraId="1CBEC09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6,802</w:t>
            </w:r>
          </w:p>
        </w:tc>
        <w:tc>
          <w:tcPr>
            <w:tcW w:w="1849" w:type="dxa"/>
            <w:vAlign w:val="bottom"/>
          </w:tcPr>
          <w:p w14:paraId="5CEE636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4,580</w:t>
            </w:r>
          </w:p>
        </w:tc>
        <w:tc>
          <w:tcPr>
            <w:tcW w:w="1849" w:type="dxa"/>
            <w:vAlign w:val="bottom"/>
          </w:tcPr>
          <w:p w14:paraId="406923E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8,982</w:t>
            </w:r>
          </w:p>
        </w:tc>
      </w:tr>
      <w:tr w:rsidR="00B10DBF" w14:paraId="44EE8C91" w14:textId="77777777" w:rsidTr="00AE6548">
        <w:tc>
          <w:tcPr>
            <w:tcW w:w="1848" w:type="dxa"/>
            <w:vAlign w:val="bottom"/>
          </w:tcPr>
          <w:p w14:paraId="41FA5A87"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48" w:type="dxa"/>
            <w:vAlign w:val="bottom"/>
          </w:tcPr>
          <w:p w14:paraId="3C6FD4E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2947259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39,592</w:t>
            </w:r>
          </w:p>
        </w:tc>
        <w:tc>
          <w:tcPr>
            <w:tcW w:w="1848" w:type="dxa"/>
            <w:vAlign w:val="bottom"/>
          </w:tcPr>
          <w:p w14:paraId="2979E7E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26,673</w:t>
            </w:r>
          </w:p>
        </w:tc>
        <w:tc>
          <w:tcPr>
            <w:tcW w:w="1848" w:type="dxa"/>
            <w:vAlign w:val="bottom"/>
          </w:tcPr>
          <w:p w14:paraId="44C143E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52,246</w:t>
            </w:r>
          </w:p>
        </w:tc>
        <w:tc>
          <w:tcPr>
            <w:tcW w:w="1848" w:type="dxa"/>
            <w:vAlign w:val="bottom"/>
          </w:tcPr>
          <w:p w14:paraId="4557ED3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6,763</w:t>
            </w:r>
          </w:p>
        </w:tc>
        <w:tc>
          <w:tcPr>
            <w:tcW w:w="1849" w:type="dxa"/>
            <w:vAlign w:val="bottom"/>
          </w:tcPr>
          <w:p w14:paraId="5933EBB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4,553</w:t>
            </w:r>
          </w:p>
        </w:tc>
        <w:tc>
          <w:tcPr>
            <w:tcW w:w="1849" w:type="dxa"/>
            <w:vAlign w:val="bottom"/>
          </w:tcPr>
          <w:p w14:paraId="37E7713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8,930</w:t>
            </w:r>
          </w:p>
        </w:tc>
      </w:tr>
      <w:tr w:rsidR="00B10DBF" w14:paraId="16E56313" w14:textId="77777777" w:rsidTr="00AE6548">
        <w:tc>
          <w:tcPr>
            <w:tcW w:w="1848" w:type="dxa"/>
            <w:vAlign w:val="bottom"/>
          </w:tcPr>
          <w:p w14:paraId="0E9364C1"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48" w:type="dxa"/>
            <w:vAlign w:val="bottom"/>
          </w:tcPr>
          <w:p w14:paraId="478CFDE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06F667A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44,247</w:t>
            </w:r>
          </w:p>
        </w:tc>
        <w:tc>
          <w:tcPr>
            <w:tcW w:w="1848" w:type="dxa"/>
            <w:vAlign w:val="bottom"/>
          </w:tcPr>
          <w:p w14:paraId="35F45E5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29,807</w:t>
            </w:r>
          </w:p>
        </w:tc>
        <w:tc>
          <w:tcPr>
            <w:tcW w:w="1848" w:type="dxa"/>
            <w:vAlign w:val="bottom"/>
          </w:tcPr>
          <w:p w14:paraId="7AD4318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58,394</w:t>
            </w:r>
          </w:p>
        </w:tc>
        <w:tc>
          <w:tcPr>
            <w:tcW w:w="1848" w:type="dxa"/>
            <w:vAlign w:val="bottom"/>
          </w:tcPr>
          <w:p w14:paraId="397D06E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7,666</w:t>
            </w:r>
          </w:p>
        </w:tc>
        <w:tc>
          <w:tcPr>
            <w:tcW w:w="1849" w:type="dxa"/>
            <w:vAlign w:val="bottom"/>
          </w:tcPr>
          <w:p w14:paraId="0C7E6CF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5,161</w:t>
            </w:r>
          </w:p>
        </w:tc>
        <w:tc>
          <w:tcPr>
            <w:tcW w:w="1849" w:type="dxa"/>
            <w:vAlign w:val="bottom"/>
          </w:tcPr>
          <w:p w14:paraId="6926F72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10,122</w:t>
            </w:r>
          </w:p>
        </w:tc>
      </w:tr>
      <w:tr w:rsidR="00B10DBF" w14:paraId="28ADA255" w14:textId="77777777" w:rsidTr="00AE6548">
        <w:tc>
          <w:tcPr>
            <w:tcW w:w="1848" w:type="dxa"/>
            <w:vAlign w:val="bottom"/>
          </w:tcPr>
          <w:p w14:paraId="79168EB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1848" w:type="dxa"/>
            <w:vAlign w:val="bottom"/>
          </w:tcPr>
          <w:p w14:paraId="716CFE6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7D67C69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35,326</w:t>
            </w:r>
          </w:p>
        </w:tc>
        <w:tc>
          <w:tcPr>
            <w:tcW w:w="1848" w:type="dxa"/>
            <w:vAlign w:val="bottom"/>
          </w:tcPr>
          <w:p w14:paraId="113AC31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23,808</w:t>
            </w:r>
          </w:p>
        </w:tc>
        <w:tc>
          <w:tcPr>
            <w:tcW w:w="1848" w:type="dxa"/>
            <w:vAlign w:val="bottom"/>
          </w:tcPr>
          <w:p w14:paraId="1659EA7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46,600</w:t>
            </w:r>
          </w:p>
        </w:tc>
        <w:tc>
          <w:tcPr>
            <w:tcW w:w="1848" w:type="dxa"/>
            <w:vAlign w:val="bottom"/>
          </w:tcPr>
          <w:p w14:paraId="1283E2A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4,875</w:t>
            </w:r>
          </w:p>
        </w:tc>
        <w:tc>
          <w:tcPr>
            <w:tcW w:w="1849" w:type="dxa"/>
            <w:vAlign w:val="bottom"/>
          </w:tcPr>
          <w:p w14:paraId="689A958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3,283</w:t>
            </w:r>
          </w:p>
        </w:tc>
        <w:tc>
          <w:tcPr>
            <w:tcW w:w="1849" w:type="dxa"/>
            <w:vAlign w:val="bottom"/>
          </w:tcPr>
          <w:p w14:paraId="0D664D3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6,438</w:t>
            </w:r>
          </w:p>
        </w:tc>
      </w:tr>
      <w:tr w:rsidR="00B10DBF" w14:paraId="6A835E76" w14:textId="77777777" w:rsidTr="00AE6548">
        <w:tc>
          <w:tcPr>
            <w:tcW w:w="1848" w:type="dxa"/>
            <w:vAlign w:val="bottom"/>
          </w:tcPr>
          <w:p w14:paraId="28395ED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1848" w:type="dxa"/>
            <w:vAlign w:val="bottom"/>
          </w:tcPr>
          <w:p w14:paraId="3BF7136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10B1097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37,772</w:t>
            </w:r>
          </w:p>
        </w:tc>
        <w:tc>
          <w:tcPr>
            <w:tcW w:w="1848" w:type="dxa"/>
            <w:vAlign w:val="bottom"/>
          </w:tcPr>
          <w:p w14:paraId="72C54EB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25,453</w:t>
            </w:r>
          </w:p>
        </w:tc>
        <w:tc>
          <w:tcPr>
            <w:tcW w:w="1848" w:type="dxa"/>
            <w:vAlign w:val="bottom"/>
          </w:tcPr>
          <w:p w14:paraId="166A4BB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49,834</w:t>
            </w:r>
          </w:p>
        </w:tc>
        <w:tc>
          <w:tcPr>
            <w:tcW w:w="1848" w:type="dxa"/>
            <w:vAlign w:val="bottom"/>
          </w:tcPr>
          <w:p w14:paraId="06E7F8B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5,170</w:t>
            </w:r>
          </w:p>
        </w:tc>
        <w:tc>
          <w:tcPr>
            <w:tcW w:w="1849" w:type="dxa"/>
            <w:vAlign w:val="bottom"/>
          </w:tcPr>
          <w:p w14:paraId="0C3D254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3,481</w:t>
            </w:r>
          </w:p>
        </w:tc>
        <w:tc>
          <w:tcPr>
            <w:tcW w:w="1849" w:type="dxa"/>
            <w:vAlign w:val="bottom"/>
          </w:tcPr>
          <w:p w14:paraId="20CCC3E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6,827</w:t>
            </w:r>
          </w:p>
        </w:tc>
      </w:tr>
      <w:tr w:rsidR="00B10DBF" w14:paraId="2ED370C3" w14:textId="77777777" w:rsidTr="00AE6548">
        <w:tc>
          <w:tcPr>
            <w:tcW w:w="1848" w:type="dxa"/>
            <w:vAlign w:val="bottom"/>
          </w:tcPr>
          <w:p w14:paraId="4CCBB8E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1848" w:type="dxa"/>
            <w:vAlign w:val="bottom"/>
          </w:tcPr>
          <w:p w14:paraId="3E8115D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792F9B1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45,005</w:t>
            </w:r>
          </w:p>
        </w:tc>
        <w:tc>
          <w:tcPr>
            <w:tcW w:w="1848" w:type="dxa"/>
            <w:vAlign w:val="bottom"/>
          </w:tcPr>
          <w:p w14:paraId="325EA8B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30,318</w:t>
            </w:r>
          </w:p>
        </w:tc>
        <w:tc>
          <w:tcPr>
            <w:tcW w:w="1848" w:type="dxa"/>
            <w:vAlign w:val="bottom"/>
          </w:tcPr>
          <w:p w14:paraId="747B2DA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59,394</w:t>
            </w:r>
          </w:p>
        </w:tc>
        <w:tc>
          <w:tcPr>
            <w:tcW w:w="1848" w:type="dxa"/>
            <w:vAlign w:val="bottom"/>
          </w:tcPr>
          <w:p w14:paraId="349329D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10,676</w:t>
            </w:r>
          </w:p>
        </w:tc>
        <w:tc>
          <w:tcPr>
            <w:tcW w:w="1849" w:type="dxa"/>
            <w:vAlign w:val="bottom"/>
          </w:tcPr>
          <w:p w14:paraId="0CB93CE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7,188</w:t>
            </w:r>
          </w:p>
        </w:tc>
        <w:tc>
          <w:tcPr>
            <w:tcW w:w="1849" w:type="dxa"/>
            <w:vAlign w:val="bottom"/>
          </w:tcPr>
          <w:p w14:paraId="39633AC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14,097</w:t>
            </w:r>
          </w:p>
        </w:tc>
      </w:tr>
      <w:tr w:rsidR="00B10DBF" w14:paraId="5E61127A" w14:textId="77777777" w:rsidTr="00AE6548">
        <w:tc>
          <w:tcPr>
            <w:tcW w:w="1848" w:type="dxa"/>
            <w:vAlign w:val="bottom"/>
          </w:tcPr>
          <w:p w14:paraId="0099BBB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1848" w:type="dxa"/>
            <w:vAlign w:val="bottom"/>
          </w:tcPr>
          <w:p w14:paraId="24C30AE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698665A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48,798</w:t>
            </w:r>
          </w:p>
        </w:tc>
        <w:tc>
          <w:tcPr>
            <w:tcW w:w="1848" w:type="dxa"/>
            <w:vAlign w:val="bottom"/>
          </w:tcPr>
          <w:p w14:paraId="63F6E1A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32,869</w:t>
            </w:r>
          </w:p>
        </w:tc>
        <w:tc>
          <w:tcPr>
            <w:tcW w:w="1848" w:type="dxa"/>
            <w:vAlign w:val="bottom"/>
          </w:tcPr>
          <w:p w14:paraId="113B3FA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64,407</w:t>
            </w:r>
          </w:p>
        </w:tc>
        <w:tc>
          <w:tcPr>
            <w:tcW w:w="1848" w:type="dxa"/>
            <w:vAlign w:val="bottom"/>
          </w:tcPr>
          <w:p w14:paraId="290497F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11,546</w:t>
            </w:r>
          </w:p>
        </w:tc>
        <w:tc>
          <w:tcPr>
            <w:tcW w:w="1849" w:type="dxa"/>
            <w:vAlign w:val="bottom"/>
          </w:tcPr>
          <w:p w14:paraId="3045E8F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7,773</w:t>
            </w:r>
          </w:p>
        </w:tc>
        <w:tc>
          <w:tcPr>
            <w:tcW w:w="1849" w:type="dxa"/>
            <w:vAlign w:val="bottom"/>
          </w:tcPr>
          <w:p w14:paraId="0506511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15,246</w:t>
            </w:r>
          </w:p>
        </w:tc>
      </w:tr>
      <w:tr w:rsidR="00B10DBF" w14:paraId="5290EB8C" w14:textId="77777777" w:rsidTr="00AE6548">
        <w:tc>
          <w:tcPr>
            <w:tcW w:w="1848" w:type="dxa"/>
            <w:vAlign w:val="bottom"/>
          </w:tcPr>
          <w:p w14:paraId="28537B6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25B1A50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2B143D5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474,770</w:t>
            </w:r>
          </w:p>
        </w:tc>
        <w:tc>
          <w:tcPr>
            <w:tcW w:w="1848" w:type="dxa"/>
            <w:vAlign w:val="bottom"/>
          </w:tcPr>
          <w:p w14:paraId="4281A62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319,957</w:t>
            </w:r>
          </w:p>
        </w:tc>
        <w:tc>
          <w:tcPr>
            <w:tcW w:w="1848" w:type="dxa"/>
            <w:vAlign w:val="bottom"/>
          </w:tcPr>
          <w:p w14:paraId="02D0939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626,318</w:t>
            </w:r>
          </w:p>
        </w:tc>
        <w:tc>
          <w:tcPr>
            <w:tcW w:w="1848" w:type="dxa"/>
            <w:vAlign w:val="bottom"/>
          </w:tcPr>
          <w:p w14:paraId="16BBDFA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81,957</w:t>
            </w:r>
          </w:p>
        </w:tc>
        <w:tc>
          <w:tcPr>
            <w:tcW w:w="1849" w:type="dxa"/>
            <w:vAlign w:val="bottom"/>
          </w:tcPr>
          <w:p w14:paraId="407EE50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55,181</w:t>
            </w:r>
          </w:p>
        </w:tc>
        <w:tc>
          <w:tcPr>
            <w:tcW w:w="1849" w:type="dxa"/>
            <w:vAlign w:val="bottom"/>
          </w:tcPr>
          <w:p w14:paraId="5F26121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108,218</w:t>
            </w:r>
          </w:p>
        </w:tc>
      </w:tr>
      <w:tr w:rsidR="00B10DBF" w14:paraId="655D3E94" w14:textId="77777777" w:rsidTr="00AE6548">
        <w:tc>
          <w:tcPr>
            <w:tcW w:w="1848" w:type="dxa"/>
            <w:vAlign w:val="bottom"/>
          </w:tcPr>
          <w:p w14:paraId="1CA948F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256186F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2983C45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536,442</w:t>
            </w:r>
          </w:p>
        </w:tc>
        <w:tc>
          <w:tcPr>
            <w:tcW w:w="1848" w:type="dxa"/>
            <w:vAlign w:val="bottom"/>
          </w:tcPr>
          <w:p w14:paraId="3F110FA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361,443</w:t>
            </w:r>
          </w:p>
        </w:tc>
        <w:tc>
          <w:tcPr>
            <w:tcW w:w="1848" w:type="dxa"/>
            <w:vAlign w:val="bottom"/>
          </w:tcPr>
          <w:p w14:paraId="0C9375A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707,820</w:t>
            </w:r>
          </w:p>
        </w:tc>
        <w:tc>
          <w:tcPr>
            <w:tcW w:w="1848" w:type="dxa"/>
            <w:vAlign w:val="bottom"/>
          </w:tcPr>
          <w:p w14:paraId="10147F2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93,514</w:t>
            </w:r>
          </w:p>
        </w:tc>
        <w:tc>
          <w:tcPr>
            <w:tcW w:w="1849" w:type="dxa"/>
            <w:vAlign w:val="bottom"/>
          </w:tcPr>
          <w:p w14:paraId="7D5EB09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62,961</w:t>
            </w:r>
          </w:p>
        </w:tc>
        <w:tc>
          <w:tcPr>
            <w:tcW w:w="1849" w:type="dxa"/>
            <w:vAlign w:val="bottom"/>
          </w:tcPr>
          <w:p w14:paraId="34A97E4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123,481</w:t>
            </w:r>
          </w:p>
        </w:tc>
      </w:tr>
      <w:tr w:rsidR="00B10DBF" w14:paraId="2A5D13C6" w14:textId="77777777" w:rsidTr="00AE6548">
        <w:tc>
          <w:tcPr>
            <w:tcW w:w="1848" w:type="dxa"/>
            <w:vAlign w:val="bottom"/>
          </w:tcPr>
          <w:p w14:paraId="00E1EEF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7699D26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Total</w:t>
            </w:r>
          </w:p>
        </w:tc>
        <w:tc>
          <w:tcPr>
            <w:tcW w:w="1848" w:type="dxa"/>
            <w:vAlign w:val="bottom"/>
          </w:tcPr>
          <w:p w14:paraId="062A5EC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1,011,212</w:t>
            </w:r>
          </w:p>
        </w:tc>
        <w:tc>
          <w:tcPr>
            <w:tcW w:w="1848" w:type="dxa"/>
            <w:vAlign w:val="bottom"/>
          </w:tcPr>
          <w:p w14:paraId="228248D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681,399</w:t>
            </w:r>
          </w:p>
        </w:tc>
        <w:tc>
          <w:tcPr>
            <w:tcW w:w="1848" w:type="dxa"/>
            <w:vAlign w:val="bottom"/>
          </w:tcPr>
          <w:p w14:paraId="7B3220F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1,334,139</w:t>
            </w:r>
          </w:p>
        </w:tc>
        <w:tc>
          <w:tcPr>
            <w:tcW w:w="1848" w:type="dxa"/>
            <w:vAlign w:val="bottom"/>
          </w:tcPr>
          <w:p w14:paraId="4D26DBE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175,471</w:t>
            </w:r>
          </w:p>
        </w:tc>
        <w:tc>
          <w:tcPr>
            <w:tcW w:w="1849" w:type="dxa"/>
            <w:vAlign w:val="bottom"/>
          </w:tcPr>
          <w:p w14:paraId="66CDF2D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118,142</w:t>
            </w:r>
          </w:p>
        </w:tc>
        <w:tc>
          <w:tcPr>
            <w:tcW w:w="1849" w:type="dxa"/>
            <w:vAlign w:val="bottom"/>
          </w:tcPr>
          <w:p w14:paraId="05EB2E5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231,698</w:t>
            </w:r>
          </w:p>
        </w:tc>
      </w:tr>
    </w:tbl>
    <w:p w14:paraId="34B38451" w14:textId="77777777" w:rsidR="00376E97" w:rsidRDefault="00376E97">
      <w:pPr>
        <w:spacing w:after="200" w:line="276" w:lineRule="auto"/>
        <w:rPr>
          <w:rFonts w:asciiTheme="minorHAnsi" w:hAnsiTheme="minorHAnsi"/>
          <w:sz w:val="24"/>
        </w:rPr>
      </w:pPr>
      <w:r>
        <w:rPr>
          <w:rFonts w:asciiTheme="minorHAnsi" w:hAnsiTheme="minorHAnsi"/>
          <w:sz w:val="24"/>
        </w:rPr>
        <w:br w:type="page"/>
      </w:r>
    </w:p>
    <w:p w14:paraId="018A2DA4" w14:textId="28AFD0B8" w:rsidR="00B10DBF" w:rsidRPr="00902F48" w:rsidRDefault="00B10DBF" w:rsidP="00B10DBF">
      <w:pPr>
        <w:spacing w:after="200" w:line="276" w:lineRule="auto"/>
        <w:rPr>
          <w:rFonts w:asciiTheme="minorHAnsi" w:hAnsiTheme="minorHAnsi"/>
          <w:sz w:val="24"/>
        </w:rPr>
      </w:pPr>
      <w:r w:rsidRPr="00C81E02">
        <w:rPr>
          <w:rFonts w:asciiTheme="minorHAnsi" w:hAnsiTheme="minorHAnsi"/>
          <w:sz w:val="24"/>
        </w:rPr>
        <w:lastRenderedPageBreak/>
        <w:t xml:space="preserve">Table </w:t>
      </w:r>
      <w:r>
        <w:rPr>
          <w:rFonts w:asciiTheme="minorHAnsi" w:hAnsiTheme="minorHAnsi"/>
          <w:sz w:val="24"/>
        </w:rPr>
        <w:t>A</w:t>
      </w:r>
      <w:r w:rsidR="003F2E1A">
        <w:rPr>
          <w:rFonts w:asciiTheme="minorHAnsi" w:hAnsiTheme="minorHAnsi"/>
          <w:sz w:val="24"/>
        </w:rPr>
        <w:t>9</w:t>
      </w:r>
      <w:r w:rsidRPr="00C81E02">
        <w:rPr>
          <w:rFonts w:asciiTheme="minorHAnsi" w:hAnsiTheme="minorHAnsi"/>
          <w:sz w:val="24"/>
        </w:rPr>
        <w:t xml:space="preserve"> Life years lost </w:t>
      </w:r>
      <w:r>
        <w:rPr>
          <w:rFonts w:asciiTheme="minorHAnsi" w:hAnsiTheme="minorHAnsi"/>
          <w:sz w:val="24"/>
        </w:rPr>
        <w:t xml:space="preserve">by gender </w:t>
      </w:r>
      <w:r w:rsidRPr="00C81E02">
        <w:rPr>
          <w:rFonts w:asciiTheme="minorHAnsi" w:hAnsiTheme="minorHAnsi"/>
          <w:sz w:val="24"/>
        </w:rPr>
        <w:t>across the local authorities</w:t>
      </w:r>
      <w:r w:rsidR="00376E97">
        <w:rPr>
          <w:rFonts w:asciiTheme="minorHAnsi" w:hAnsiTheme="minorHAnsi"/>
          <w:sz w:val="24"/>
        </w:rPr>
        <w:t xml:space="preserve"> and</w:t>
      </w:r>
      <w:r w:rsidRPr="00C81E02">
        <w:rPr>
          <w:rFonts w:asciiTheme="minorHAnsi" w:hAnsiTheme="minorHAnsi"/>
          <w:sz w:val="24"/>
        </w:rPr>
        <w:t xml:space="preserve"> GM population for NO</w:t>
      </w:r>
      <w:r w:rsidRPr="00C81E02">
        <w:rPr>
          <w:rFonts w:asciiTheme="minorHAnsi" w:hAnsiTheme="minorHAnsi"/>
          <w:sz w:val="24"/>
          <w:vertAlign w:val="subscript"/>
        </w:rPr>
        <w:t>2</w:t>
      </w:r>
      <w:r>
        <w:rPr>
          <w:rFonts w:asciiTheme="minorHAnsi" w:hAnsiTheme="minorHAnsi"/>
          <w:sz w:val="24"/>
        </w:rPr>
        <w:t xml:space="preserve"> (with 5 </w:t>
      </w:r>
      <w:r w:rsidRPr="00175E0D">
        <w:rPr>
          <w:rFonts w:asciiTheme="minorHAnsi" w:hAnsiTheme="minorHAnsi" w:cs="Times New Roman"/>
          <w:color w:val="000000"/>
          <w:sz w:val="24"/>
        </w:rPr>
        <w:t>μg m</w:t>
      </w:r>
      <w:r w:rsidRPr="00175E0D">
        <w:rPr>
          <w:rFonts w:asciiTheme="minorHAnsi" w:hAnsiTheme="minorHAnsi" w:cs="Times New Roman"/>
          <w:color w:val="000000"/>
          <w:sz w:val="24"/>
          <w:vertAlign w:val="superscript"/>
        </w:rPr>
        <w:t>-3</w:t>
      </w:r>
      <w:r>
        <w:rPr>
          <w:rFonts w:asciiTheme="minorHAnsi" w:hAnsiTheme="minorHAnsi"/>
          <w:sz w:val="24"/>
        </w:rPr>
        <w:t xml:space="preserve"> cut-off)</w:t>
      </w:r>
    </w:p>
    <w:tbl>
      <w:tblPr>
        <w:tblStyle w:val="TableGrid"/>
        <w:tblW w:w="0" w:type="auto"/>
        <w:tblLook w:val="04A0" w:firstRow="1" w:lastRow="0" w:firstColumn="1" w:lastColumn="0" w:noHBand="0" w:noVBand="1"/>
      </w:tblPr>
      <w:tblGrid>
        <w:gridCol w:w="1848"/>
        <w:gridCol w:w="1848"/>
        <w:gridCol w:w="1848"/>
        <w:gridCol w:w="1848"/>
        <w:gridCol w:w="1848"/>
        <w:gridCol w:w="1848"/>
        <w:gridCol w:w="1849"/>
        <w:gridCol w:w="1849"/>
      </w:tblGrid>
      <w:tr w:rsidR="00B10DBF" w14:paraId="24CDF887" w14:textId="77777777" w:rsidTr="00AE6548">
        <w:tc>
          <w:tcPr>
            <w:tcW w:w="1848" w:type="dxa"/>
            <w:vMerge w:val="restart"/>
            <w:vAlign w:val="bottom"/>
          </w:tcPr>
          <w:p w14:paraId="2D05A8D2"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1848" w:type="dxa"/>
            <w:vMerge w:val="restart"/>
            <w:vAlign w:val="bottom"/>
          </w:tcPr>
          <w:p w14:paraId="4D2A5BA1"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Gender</w:t>
            </w:r>
          </w:p>
        </w:tc>
        <w:tc>
          <w:tcPr>
            <w:tcW w:w="5544" w:type="dxa"/>
            <w:gridSpan w:val="3"/>
            <w:vAlign w:val="bottom"/>
          </w:tcPr>
          <w:p w14:paraId="6D09FE93"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5546" w:type="dxa"/>
            <w:gridSpan w:val="3"/>
            <w:vAlign w:val="bottom"/>
          </w:tcPr>
          <w:p w14:paraId="33782FC9" w14:textId="7834D40B"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r>
      <w:tr w:rsidR="00B10DBF" w14:paraId="3DB4AC84" w14:textId="77777777" w:rsidTr="00AE6548">
        <w:tc>
          <w:tcPr>
            <w:tcW w:w="1848" w:type="dxa"/>
            <w:vMerge/>
            <w:vAlign w:val="bottom"/>
          </w:tcPr>
          <w:p w14:paraId="0CC429F7" w14:textId="77777777" w:rsidR="00B10DBF" w:rsidRPr="00F565A2" w:rsidRDefault="00B10DBF" w:rsidP="00AE6548">
            <w:pPr>
              <w:rPr>
                <w:rFonts w:asciiTheme="minorHAnsi" w:hAnsiTheme="minorHAnsi"/>
                <w:color w:val="000000"/>
                <w:szCs w:val="22"/>
              </w:rPr>
            </w:pPr>
          </w:p>
        </w:tc>
        <w:tc>
          <w:tcPr>
            <w:tcW w:w="1848" w:type="dxa"/>
            <w:vMerge/>
            <w:vAlign w:val="bottom"/>
          </w:tcPr>
          <w:p w14:paraId="5C8A90D1" w14:textId="77777777" w:rsidR="00B10DBF" w:rsidRPr="00F565A2" w:rsidRDefault="00B10DBF" w:rsidP="00AE6548">
            <w:pPr>
              <w:rPr>
                <w:rFonts w:asciiTheme="minorHAnsi" w:hAnsiTheme="minorHAnsi"/>
                <w:color w:val="000000"/>
                <w:szCs w:val="22"/>
              </w:rPr>
            </w:pPr>
          </w:p>
        </w:tc>
        <w:tc>
          <w:tcPr>
            <w:tcW w:w="1848" w:type="dxa"/>
            <w:vAlign w:val="bottom"/>
          </w:tcPr>
          <w:p w14:paraId="4AE2829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1848" w:type="dxa"/>
            <w:vAlign w:val="bottom"/>
          </w:tcPr>
          <w:p w14:paraId="6EB8741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Lower estimate</w:t>
            </w:r>
          </w:p>
        </w:tc>
        <w:tc>
          <w:tcPr>
            <w:tcW w:w="1848" w:type="dxa"/>
            <w:vAlign w:val="bottom"/>
          </w:tcPr>
          <w:p w14:paraId="354B11D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Upper estimate</w:t>
            </w:r>
          </w:p>
        </w:tc>
        <w:tc>
          <w:tcPr>
            <w:tcW w:w="1848" w:type="dxa"/>
            <w:vAlign w:val="bottom"/>
          </w:tcPr>
          <w:p w14:paraId="1BF748E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1849" w:type="dxa"/>
            <w:vAlign w:val="bottom"/>
          </w:tcPr>
          <w:p w14:paraId="78B3C44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Lower estimate</w:t>
            </w:r>
          </w:p>
        </w:tc>
        <w:tc>
          <w:tcPr>
            <w:tcW w:w="1849" w:type="dxa"/>
            <w:vAlign w:val="bottom"/>
          </w:tcPr>
          <w:p w14:paraId="237E41F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Upper estimate</w:t>
            </w:r>
          </w:p>
        </w:tc>
      </w:tr>
      <w:tr w:rsidR="00B10DBF" w14:paraId="7F6FDB7A" w14:textId="77777777" w:rsidTr="00AE6548">
        <w:tc>
          <w:tcPr>
            <w:tcW w:w="1848" w:type="dxa"/>
            <w:vAlign w:val="bottom"/>
          </w:tcPr>
          <w:p w14:paraId="574B285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1848" w:type="dxa"/>
            <w:vAlign w:val="bottom"/>
          </w:tcPr>
          <w:p w14:paraId="7958142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430B22D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61,487</w:t>
            </w:r>
          </w:p>
        </w:tc>
        <w:tc>
          <w:tcPr>
            <w:tcW w:w="1848" w:type="dxa"/>
            <w:vAlign w:val="bottom"/>
          </w:tcPr>
          <w:p w14:paraId="1D44952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21,601</w:t>
            </w:r>
          </w:p>
        </w:tc>
        <w:tc>
          <w:tcPr>
            <w:tcW w:w="1848" w:type="dxa"/>
            <w:vAlign w:val="bottom"/>
          </w:tcPr>
          <w:p w14:paraId="6B1AED7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98,002</w:t>
            </w:r>
          </w:p>
        </w:tc>
        <w:tc>
          <w:tcPr>
            <w:tcW w:w="1848" w:type="dxa"/>
            <w:vAlign w:val="bottom"/>
          </w:tcPr>
          <w:p w14:paraId="031477C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22,526</w:t>
            </w:r>
          </w:p>
        </w:tc>
        <w:tc>
          <w:tcPr>
            <w:tcW w:w="1849" w:type="dxa"/>
            <w:vAlign w:val="bottom"/>
          </w:tcPr>
          <w:p w14:paraId="4342B6E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7,902</w:t>
            </w:r>
          </w:p>
        </w:tc>
        <w:tc>
          <w:tcPr>
            <w:tcW w:w="1849" w:type="dxa"/>
            <w:vAlign w:val="bottom"/>
          </w:tcPr>
          <w:p w14:paraId="7170621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35,953</w:t>
            </w:r>
          </w:p>
        </w:tc>
      </w:tr>
      <w:tr w:rsidR="00B10DBF" w14:paraId="30AAE2B0" w14:textId="77777777" w:rsidTr="00AE6548">
        <w:tc>
          <w:tcPr>
            <w:tcW w:w="1848" w:type="dxa"/>
            <w:vAlign w:val="bottom"/>
          </w:tcPr>
          <w:p w14:paraId="0143D05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1848" w:type="dxa"/>
            <w:vAlign w:val="bottom"/>
          </w:tcPr>
          <w:p w14:paraId="219C0DD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7ACBDD7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70,639</w:t>
            </w:r>
          </w:p>
        </w:tc>
        <w:tc>
          <w:tcPr>
            <w:tcW w:w="1848" w:type="dxa"/>
            <w:vAlign w:val="bottom"/>
          </w:tcPr>
          <w:p w14:paraId="79FB832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24,817</w:t>
            </w:r>
          </w:p>
        </w:tc>
        <w:tc>
          <w:tcPr>
            <w:tcW w:w="1848" w:type="dxa"/>
            <w:vAlign w:val="bottom"/>
          </w:tcPr>
          <w:p w14:paraId="40E2F5F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112,591</w:t>
            </w:r>
          </w:p>
        </w:tc>
        <w:tc>
          <w:tcPr>
            <w:tcW w:w="1848" w:type="dxa"/>
            <w:vAlign w:val="bottom"/>
          </w:tcPr>
          <w:p w14:paraId="5E03B2C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26,027</w:t>
            </w:r>
          </w:p>
        </w:tc>
        <w:tc>
          <w:tcPr>
            <w:tcW w:w="1849" w:type="dxa"/>
            <w:vAlign w:val="bottom"/>
          </w:tcPr>
          <w:p w14:paraId="4EEDEA7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9,131</w:t>
            </w:r>
          </w:p>
        </w:tc>
        <w:tc>
          <w:tcPr>
            <w:tcW w:w="1849" w:type="dxa"/>
            <w:vAlign w:val="bottom"/>
          </w:tcPr>
          <w:p w14:paraId="184881D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41,539</w:t>
            </w:r>
          </w:p>
        </w:tc>
      </w:tr>
      <w:tr w:rsidR="00B10DBF" w14:paraId="5E27478D" w14:textId="77777777" w:rsidTr="00AE6548">
        <w:tc>
          <w:tcPr>
            <w:tcW w:w="1848" w:type="dxa"/>
            <w:vAlign w:val="bottom"/>
          </w:tcPr>
          <w:p w14:paraId="26C746E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1848" w:type="dxa"/>
            <w:vAlign w:val="bottom"/>
          </w:tcPr>
          <w:p w14:paraId="45F7613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3E5919E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43,691</w:t>
            </w:r>
          </w:p>
        </w:tc>
        <w:tc>
          <w:tcPr>
            <w:tcW w:w="1848" w:type="dxa"/>
            <w:vAlign w:val="bottom"/>
          </w:tcPr>
          <w:p w14:paraId="7B44739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15,350</w:t>
            </w:r>
          </w:p>
        </w:tc>
        <w:tc>
          <w:tcPr>
            <w:tcW w:w="1848" w:type="dxa"/>
            <w:vAlign w:val="bottom"/>
          </w:tcPr>
          <w:p w14:paraId="0C1411B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69,635</w:t>
            </w:r>
          </w:p>
        </w:tc>
        <w:tc>
          <w:tcPr>
            <w:tcW w:w="1848" w:type="dxa"/>
            <w:vAlign w:val="bottom"/>
          </w:tcPr>
          <w:p w14:paraId="78F7B46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15,523</w:t>
            </w:r>
          </w:p>
        </w:tc>
        <w:tc>
          <w:tcPr>
            <w:tcW w:w="1849" w:type="dxa"/>
            <w:vAlign w:val="bottom"/>
          </w:tcPr>
          <w:p w14:paraId="51D0ABF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5,446</w:t>
            </w:r>
          </w:p>
        </w:tc>
        <w:tc>
          <w:tcPr>
            <w:tcW w:w="1849" w:type="dxa"/>
            <w:vAlign w:val="bottom"/>
          </w:tcPr>
          <w:p w14:paraId="4D62B0D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24,777</w:t>
            </w:r>
          </w:p>
        </w:tc>
      </w:tr>
      <w:tr w:rsidR="00B10DBF" w14:paraId="5DD8FD7F" w14:textId="77777777" w:rsidTr="00AE6548">
        <w:tc>
          <w:tcPr>
            <w:tcW w:w="1848" w:type="dxa"/>
            <w:vAlign w:val="bottom"/>
          </w:tcPr>
          <w:p w14:paraId="23F0DA7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1848" w:type="dxa"/>
            <w:vAlign w:val="bottom"/>
          </w:tcPr>
          <w:p w14:paraId="69F9024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10DA61B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49,006</w:t>
            </w:r>
          </w:p>
        </w:tc>
        <w:tc>
          <w:tcPr>
            <w:tcW w:w="1848" w:type="dxa"/>
            <w:vAlign w:val="bottom"/>
          </w:tcPr>
          <w:p w14:paraId="24E2D11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17,218</w:t>
            </w:r>
          </w:p>
        </w:tc>
        <w:tc>
          <w:tcPr>
            <w:tcW w:w="1848" w:type="dxa"/>
            <w:vAlign w:val="bottom"/>
          </w:tcPr>
          <w:p w14:paraId="2C7B462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78,103</w:t>
            </w:r>
          </w:p>
        </w:tc>
        <w:tc>
          <w:tcPr>
            <w:tcW w:w="1848" w:type="dxa"/>
            <w:vAlign w:val="bottom"/>
          </w:tcPr>
          <w:p w14:paraId="103E285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17,469</w:t>
            </w:r>
          </w:p>
        </w:tc>
        <w:tc>
          <w:tcPr>
            <w:tcW w:w="1849" w:type="dxa"/>
            <w:vAlign w:val="bottom"/>
          </w:tcPr>
          <w:p w14:paraId="3B9F89D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6,129</w:t>
            </w:r>
          </w:p>
        </w:tc>
        <w:tc>
          <w:tcPr>
            <w:tcW w:w="1849" w:type="dxa"/>
            <w:vAlign w:val="bottom"/>
          </w:tcPr>
          <w:p w14:paraId="727717C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27,879</w:t>
            </w:r>
          </w:p>
        </w:tc>
      </w:tr>
      <w:tr w:rsidR="00B10DBF" w14:paraId="297F716E" w14:textId="77777777" w:rsidTr="00AE6548">
        <w:tc>
          <w:tcPr>
            <w:tcW w:w="1848" w:type="dxa"/>
            <w:vAlign w:val="bottom"/>
          </w:tcPr>
          <w:p w14:paraId="6881CBD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1848" w:type="dxa"/>
            <w:vAlign w:val="bottom"/>
          </w:tcPr>
          <w:p w14:paraId="567728F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346A73D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174,621</w:t>
            </w:r>
          </w:p>
        </w:tc>
        <w:tc>
          <w:tcPr>
            <w:tcW w:w="1848" w:type="dxa"/>
            <w:vAlign w:val="bottom"/>
          </w:tcPr>
          <w:p w14:paraId="72EB44E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61,498</w:t>
            </w:r>
          </w:p>
        </w:tc>
        <w:tc>
          <w:tcPr>
            <w:tcW w:w="1848" w:type="dxa"/>
            <w:vAlign w:val="bottom"/>
          </w:tcPr>
          <w:p w14:paraId="46BFB33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277,683</w:t>
            </w:r>
          </w:p>
        </w:tc>
        <w:tc>
          <w:tcPr>
            <w:tcW w:w="1848" w:type="dxa"/>
            <w:vAlign w:val="bottom"/>
          </w:tcPr>
          <w:p w14:paraId="434B996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68,627</w:t>
            </w:r>
          </w:p>
        </w:tc>
        <w:tc>
          <w:tcPr>
            <w:tcW w:w="1849" w:type="dxa"/>
            <w:vAlign w:val="bottom"/>
          </w:tcPr>
          <w:p w14:paraId="4648DC6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24,098</w:t>
            </w:r>
          </w:p>
        </w:tc>
        <w:tc>
          <w:tcPr>
            <w:tcW w:w="1849" w:type="dxa"/>
            <w:vAlign w:val="bottom"/>
          </w:tcPr>
          <w:p w14:paraId="743B7EE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109,437</w:t>
            </w:r>
          </w:p>
        </w:tc>
      </w:tr>
      <w:tr w:rsidR="00B10DBF" w14:paraId="46E167D4" w14:textId="77777777" w:rsidTr="00AE6548">
        <w:tc>
          <w:tcPr>
            <w:tcW w:w="1848" w:type="dxa"/>
            <w:vAlign w:val="bottom"/>
          </w:tcPr>
          <w:p w14:paraId="192F4DD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1848" w:type="dxa"/>
            <w:vAlign w:val="bottom"/>
          </w:tcPr>
          <w:p w14:paraId="46C9485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32E9A77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207,776</w:t>
            </w:r>
          </w:p>
        </w:tc>
        <w:tc>
          <w:tcPr>
            <w:tcW w:w="1848" w:type="dxa"/>
            <w:vAlign w:val="bottom"/>
          </w:tcPr>
          <w:p w14:paraId="48C998D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73,070</w:t>
            </w:r>
          </w:p>
        </w:tc>
        <w:tc>
          <w:tcPr>
            <w:tcW w:w="1848" w:type="dxa"/>
            <w:vAlign w:val="bottom"/>
          </w:tcPr>
          <w:p w14:paraId="78F8E3B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330,840</w:t>
            </w:r>
          </w:p>
        </w:tc>
        <w:tc>
          <w:tcPr>
            <w:tcW w:w="1848" w:type="dxa"/>
            <w:vAlign w:val="bottom"/>
          </w:tcPr>
          <w:p w14:paraId="7F45CAF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82,009</w:t>
            </w:r>
          </w:p>
        </w:tc>
        <w:tc>
          <w:tcPr>
            <w:tcW w:w="1849" w:type="dxa"/>
            <w:vAlign w:val="bottom"/>
          </w:tcPr>
          <w:p w14:paraId="3389130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28,783</w:t>
            </w:r>
          </w:p>
        </w:tc>
        <w:tc>
          <w:tcPr>
            <w:tcW w:w="1849" w:type="dxa"/>
            <w:vAlign w:val="bottom"/>
          </w:tcPr>
          <w:p w14:paraId="2CAB68D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130,835</w:t>
            </w:r>
          </w:p>
        </w:tc>
      </w:tr>
      <w:tr w:rsidR="00B10DBF" w14:paraId="4414D7A9" w14:textId="77777777" w:rsidTr="00AE6548">
        <w:tc>
          <w:tcPr>
            <w:tcW w:w="1848" w:type="dxa"/>
            <w:vAlign w:val="bottom"/>
          </w:tcPr>
          <w:p w14:paraId="50590F8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1848" w:type="dxa"/>
            <w:vAlign w:val="bottom"/>
          </w:tcPr>
          <w:p w14:paraId="03B65E6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0650688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57,872</w:t>
            </w:r>
          </w:p>
        </w:tc>
        <w:tc>
          <w:tcPr>
            <w:tcW w:w="1848" w:type="dxa"/>
            <w:vAlign w:val="bottom"/>
          </w:tcPr>
          <w:p w14:paraId="55C6544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20,346</w:t>
            </w:r>
          </w:p>
        </w:tc>
        <w:tc>
          <w:tcPr>
            <w:tcW w:w="1848" w:type="dxa"/>
            <w:vAlign w:val="bottom"/>
          </w:tcPr>
          <w:p w14:paraId="349C678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92,182</w:t>
            </w:r>
          </w:p>
        </w:tc>
        <w:tc>
          <w:tcPr>
            <w:tcW w:w="1848" w:type="dxa"/>
            <w:vAlign w:val="bottom"/>
          </w:tcPr>
          <w:p w14:paraId="6F3CC5A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21,754</w:t>
            </w:r>
          </w:p>
        </w:tc>
        <w:tc>
          <w:tcPr>
            <w:tcW w:w="1849" w:type="dxa"/>
            <w:vAlign w:val="bottom"/>
          </w:tcPr>
          <w:p w14:paraId="0976FA6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7,633</w:t>
            </w:r>
          </w:p>
        </w:tc>
        <w:tc>
          <w:tcPr>
            <w:tcW w:w="1849" w:type="dxa"/>
            <w:vAlign w:val="bottom"/>
          </w:tcPr>
          <w:p w14:paraId="346FE79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34,713</w:t>
            </w:r>
          </w:p>
        </w:tc>
      </w:tr>
      <w:tr w:rsidR="00B10DBF" w14:paraId="5B858BB0" w14:textId="77777777" w:rsidTr="00AE6548">
        <w:tc>
          <w:tcPr>
            <w:tcW w:w="1848" w:type="dxa"/>
            <w:vAlign w:val="bottom"/>
          </w:tcPr>
          <w:p w14:paraId="6EA24AA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1848" w:type="dxa"/>
            <w:vAlign w:val="bottom"/>
          </w:tcPr>
          <w:p w14:paraId="6315F35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5C24CC7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65,189</w:t>
            </w:r>
          </w:p>
        </w:tc>
        <w:tc>
          <w:tcPr>
            <w:tcW w:w="1848" w:type="dxa"/>
            <w:vAlign w:val="bottom"/>
          </w:tcPr>
          <w:p w14:paraId="0AC58B4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22,908</w:t>
            </w:r>
          </w:p>
        </w:tc>
        <w:tc>
          <w:tcPr>
            <w:tcW w:w="1848" w:type="dxa"/>
            <w:vAlign w:val="bottom"/>
          </w:tcPr>
          <w:p w14:paraId="577C577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103,875</w:t>
            </w:r>
          </w:p>
        </w:tc>
        <w:tc>
          <w:tcPr>
            <w:tcW w:w="1848" w:type="dxa"/>
            <w:vAlign w:val="bottom"/>
          </w:tcPr>
          <w:p w14:paraId="5835418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24,430</w:t>
            </w:r>
          </w:p>
        </w:tc>
        <w:tc>
          <w:tcPr>
            <w:tcW w:w="1849" w:type="dxa"/>
            <w:vAlign w:val="bottom"/>
          </w:tcPr>
          <w:p w14:paraId="0E20DB0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8,571</w:t>
            </w:r>
          </w:p>
        </w:tc>
        <w:tc>
          <w:tcPr>
            <w:tcW w:w="1849" w:type="dxa"/>
            <w:vAlign w:val="bottom"/>
          </w:tcPr>
          <w:p w14:paraId="1D803BD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38,989</w:t>
            </w:r>
          </w:p>
        </w:tc>
      </w:tr>
      <w:tr w:rsidR="00B10DBF" w14:paraId="54DA774D" w14:textId="77777777" w:rsidTr="00AE6548">
        <w:tc>
          <w:tcPr>
            <w:tcW w:w="1848" w:type="dxa"/>
            <w:vAlign w:val="bottom"/>
          </w:tcPr>
          <w:p w14:paraId="2D4CC93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1848" w:type="dxa"/>
            <w:vAlign w:val="bottom"/>
          </w:tcPr>
          <w:p w14:paraId="75CEFFA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2132222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50,139</w:t>
            </w:r>
          </w:p>
        </w:tc>
        <w:tc>
          <w:tcPr>
            <w:tcW w:w="1848" w:type="dxa"/>
            <w:vAlign w:val="bottom"/>
          </w:tcPr>
          <w:p w14:paraId="1B55EBE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17,627</w:t>
            </w:r>
          </w:p>
        </w:tc>
        <w:tc>
          <w:tcPr>
            <w:tcW w:w="1848" w:type="dxa"/>
            <w:vAlign w:val="bottom"/>
          </w:tcPr>
          <w:p w14:paraId="4A4777F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79,863</w:t>
            </w:r>
          </w:p>
        </w:tc>
        <w:tc>
          <w:tcPr>
            <w:tcW w:w="1848" w:type="dxa"/>
            <w:vAlign w:val="bottom"/>
          </w:tcPr>
          <w:p w14:paraId="32D265B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17,393</w:t>
            </w:r>
          </w:p>
        </w:tc>
        <w:tc>
          <w:tcPr>
            <w:tcW w:w="1849" w:type="dxa"/>
            <w:vAlign w:val="bottom"/>
          </w:tcPr>
          <w:p w14:paraId="4C96258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6,103</w:t>
            </w:r>
          </w:p>
        </w:tc>
        <w:tc>
          <w:tcPr>
            <w:tcW w:w="1849" w:type="dxa"/>
            <w:vAlign w:val="bottom"/>
          </w:tcPr>
          <w:p w14:paraId="3729ACE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27,756</w:t>
            </w:r>
          </w:p>
        </w:tc>
      </w:tr>
      <w:tr w:rsidR="00B10DBF" w14:paraId="717AE435" w14:textId="77777777" w:rsidTr="00AE6548">
        <w:tc>
          <w:tcPr>
            <w:tcW w:w="1848" w:type="dxa"/>
            <w:vAlign w:val="bottom"/>
          </w:tcPr>
          <w:p w14:paraId="5C1FA1F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1848" w:type="dxa"/>
            <w:vAlign w:val="bottom"/>
          </w:tcPr>
          <w:p w14:paraId="44951DC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27A52D9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56,259</w:t>
            </w:r>
          </w:p>
        </w:tc>
        <w:tc>
          <w:tcPr>
            <w:tcW w:w="1848" w:type="dxa"/>
            <w:vAlign w:val="bottom"/>
          </w:tcPr>
          <w:p w14:paraId="06D2FE2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19,765</w:t>
            </w:r>
          </w:p>
        </w:tc>
        <w:tc>
          <w:tcPr>
            <w:tcW w:w="1848" w:type="dxa"/>
            <w:vAlign w:val="bottom"/>
          </w:tcPr>
          <w:p w14:paraId="676DFC0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89,667</w:t>
            </w:r>
          </w:p>
        </w:tc>
        <w:tc>
          <w:tcPr>
            <w:tcW w:w="1848" w:type="dxa"/>
            <w:vAlign w:val="bottom"/>
          </w:tcPr>
          <w:p w14:paraId="0169B5A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19,572</w:t>
            </w:r>
          </w:p>
        </w:tc>
        <w:tc>
          <w:tcPr>
            <w:tcW w:w="1849" w:type="dxa"/>
            <w:vAlign w:val="bottom"/>
          </w:tcPr>
          <w:p w14:paraId="4F6A110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6,866</w:t>
            </w:r>
          </w:p>
        </w:tc>
        <w:tc>
          <w:tcPr>
            <w:tcW w:w="1849" w:type="dxa"/>
            <w:vAlign w:val="bottom"/>
          </w:tcPr>
          <w:p w14:paraId="331CC33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31,238</w:t>
            </w:r>
          </w:p>
        </w:tc>
      </w:tr>
      <w:tr w:rsidR="00B10DBF" w14:paraId="0F007062" w14:textId="77777777" w:rsidTr="00AE6548">
        <w:tc>
          <w:tcPr>
            <w:tcW w:w="1848" w:type="dxa"/>
            <w:vAlign w:val="bottom"/>
          </w:tcPr>
          <w:p w14:paraId="1291B86C"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48" w:type="dxa"/>
            <w:vAlign w:val="bottom"/>
          </w:tcPr>
          <w:p w14:paraId="7B5CC1C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3081DDA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79,032</w:t>
            </w:r>
          </w:p>
        </w:tc>
        <w:tc>
          <w:tcPr>
            <w:tcW w:w="1848" w:type="dxa"/>
            <w:vAlign w:val="bottom"/>
          </w:tcPr>
          <w:p w14:paraId="0120658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27,821</w:t>
            </w:r>
          </w:p>
        </w:tc>
        <w:tc>
          <w:tcPr>
            <w:tcW w:w="1848" w:type="dxa"/>
            <w:vAlign w:val="bottom"/>
          </w:tcPr>
          <w:p w14:paraId="52E2843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125,733</w:t>
            </w:r>
          </w:p>
        </w:tc>
        <w:tc>
          <w:tcPr>
            <w:tcW w:w="1848" w:type="dxa"/>
            <w:vAlign w:val="bottom"/>
          </w:tcPr>
          <w:p w14:paraId="56F70BF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29,805</w:t>
            </w:r>
          </w:p>
        </w:tc>
        <w:tc>
          <w:tcPr>
            <w:tcW w:w="1849" w:type="dxa"/>
            <w:vAlign w:val="bottom"/>
          </w:tcPr>
          <w:p w14:paraId="5E93142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10,463</w:t>
            </w:r>
          </w:p>
        </w:tc>
        <w:tc>
          <w:tcPr>
            <w:tcW w:w="1849" w:type="dxa"/>
            <w:vAlign w:val="bottom"/>
          </w:tcPr>
          <w:p w14:paraId="4B797EC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47,539</w:t>
            </w:r>
          </w:p>
        </w:tc>
      </w:tr>
      <w:tr w:rsidR="00B10DBF" w14:paraId="17019BDE" w14:textId="77777777" w:rsidTr="00AE6548">
        <w:tc>
          <w:tcPr>
            <w:tcW w:w="1848" w:type="dxa"/>
            <w:vAlign w:val="bottom"/>
          </w:tcPr>
          <w:p w14:paraId="1EE410E8"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1848" w:type="dxa"/>
            <w:vAlign w:val="bottom"/>
          </w:tcPr>
          <w:p w14:paraId="2E695BB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1AEF4CC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89,105</w:t>
            </w:r>
          </w:p>
        </w:tc>
        <w:tc>
          <w:tcPr>
            <w:tcW w:w="1848" w:type="dxa"/>
            <w:vAlign w:val="bottom"/>
          </w:tcPr>
          <w:p w14:paraId="6960251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31,341</w:t>
            </w:r>
          </w:p>
        </w:tc>
        <w:tc>
          <w:tcPr>
            <w:tcW w:w="1848" w:type="dxa"/>
            <w:vAlign w:val="bottom"/>
          </w:tcPr>
          <w:p w14:paraId="287C885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141,863</w:t>
            </w:r>
          </w:p>
        </w:tc>
        <w:tc>
          <w:tcPr>
            <w:tcW w:w="1848" w:type="dxa"/>
            <w:vAlign w:val="bottom"/>
          </w:tcPr>
          <w:p w14:paraId="4C86BA3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33,675</w:t>
            </w:r>
          </w:p>
        </w:tc>
        <w:tc>
          <w:tcPr>
            <w:tcW w:w="1849" w:type="dxa"/>
            <w:vAlign w:val="bottom"/>
          </w:tcPr>
          <w:p w14:paraId="67A360B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11,820</w:t>
            </w:r>
          </w:p>
        </w:tc>
        <w:tc>
          <w:tcPr>
            <w:tcW w:w="1849" w:type="dxa"/>
            <w:vAlign w:val="bottom"/>
          </w:tcPr>
          <w:p w14:paraId="01C2534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53,720</w:t>
            </w:r>
          </w:p>
        </w:tc>
      </w:tr>
      <w:tr w:rsidR="00B10DBF" w14:paraId="2279D38D" w14:textId="77777777" w:rsidTr="00AE6548">
        <w:tc>
          <w:tcPr>
            <w:tcW w:w="1848" w:type="dxa"/>
            <w:vAlign w:val="bottom"/>
          </w:tcPr>
          <w:p w14:paraId="33C55BA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1848" w:type="dxa"/>
            <w:vAlign w:val="bottom"/>
          </w:tcPr>
          <w:p w14:paraId="355A1BD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5CEBD35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61,637</w:t>
            </w:r>
          </w:p>
        </w:tc>
        <w:tc>
          <w:tcPr>
            <w:tcW w:w="1848" w:type="dxa"/>
            <w:vAlign w:val="bottom"/>
          </w:tcPr>
          <w:p w14:paraId="5E17733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21,673</w:t>
            </w:r>
          </w:p>
        </w:tc>
        <w:tc>
          <w:tcPr>
            <w:tcW w:w="1848" w:type="dxa"/>
            <w:vAlign w:val="bottom"/>
          </w:tcPr>
          <w:p w14:paraId="44ABF12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98,160</w:t>
            </w:r>
          </w:p>
        </w:tc>
        <w:tc>
          <w:tcPr>
            <w:tcW w:w="1848" w:type="dxa"/>
            <w:vAlign w:val="bottom"/>
          </w:tcPr>
          <w:p w14:paraId="1350304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24,683</w:t>
            </w:r>
          </w:p>
        </w:tc>
        <w:tc>
          <w:tcPr>
            <w:tcW w:w="1849" w:type="dxa"/>
            <w:vAlign w:val="bottom"/>
          </w:tcPr>
          <w:p w14:paraId="0658E0F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8,662</w:t>
            </w:r>
          </w:p>
        </w:tc>
        <w:tc>
          <w:tcPr>
            <w:tcW w:w="1849" w:type="dxa"/>
            <w:vAlign w:val="bottom"/>
          </w:tcPr>
          <w:p w14:paraId="1ABB676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39,383</w:t>
            </w:r>
          </w:p>
        </w:tc>
      </w:tr>
      <w:tr w:rsidR="00B10DBF" w14:paraId="35E36621" w14:textId="77777777" w:rsidTr="00AE6548">
        <w:tc>
          <w:tcPr>
            <w:tcW w:w="1848" w:type="dxa"/>
            <w:vAlign w:val="bottom"/>
          </w:tcPr>
          <w:p w14:paraId="36B57D7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1848" w:type="dxa"/>
            <w:vAlign w:val="bottom"/>
          </w:tcPr>
          <w:p w14:paraId="6B9C509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66CCC0C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67,782</w:t>
            </w:r>
          </w:p>
        </w:tc>
        <w:tc>
          <w:tcPr>
            <w:tcW w:w="1848" w:type="dxa"/>
            <w:vAlign w:val="bottom"/>
          </w:tcPr>
          <w:p w14:paraId="580D030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23,822</w:t>
            </w:r>
          </w:p>
        </w:tc>
        <w:tc>
          <w:tcPr>
            <w:tcW w:w="1848" w:type="dxa"/>
            <w:vAlign w:val="bottom"/>
          </w:tcPr>
          <w:p w14:paraId="063A619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107,997</w:t>
            </w:r>
          </w:p>
        </w:tc>
        <w:tc>
          <w:tcPr>
            <w:tcW w:w="1848" w:type="dxa"/>
            <w:vAlign w:val="bottom"/>
          </w:tcPr>
          <w:p w14:paraId="08BD9D5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27,023</w:t>
            </w:r>
          </w:p>
        </w:tc>
        <w:tc>
          <w:tcPr>
            <w:tcW w:w="1849" w:type="dxa"/>
            <w:vAlign w:val="bottom"/>
          </w:tcPr>
          <w:p w14:paraId="6D4AE0A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9,482</w:t>
            </w:r>
          </w:p>
        </w:tc>
        <w:tc>
          <w:tcPr>
            <w:tcW w:w="1849" w:type="dxa"/>
            <w:vAlign w:val="bottom"/>
          </w:tcPr>
          <w:p w14:paraId="6C989D9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43,122</w:t>
            </w:r>
          </w:p>
        </w:tc>
      </w:tr>
      <w:tr w:rsidR="00B10DBF" w14:paraId="41426F7E" w14:textId="77777777" w:rsidTr="00AE6548">
        <w:tc>
          <w:tcPr>
            <w:tcW w:w="1848" w:type="dxa"/>
            <w:vAlign w:val="bottom"/>
          </w:tcPr>
          <w:p w14:paraId="6FD1CE96"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48" w:type="dxa"/>
            <w:vAlign w:val="bottom"/>
          </w:tcPr>
          <w:p w14:paraId="5EEF3F1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1B540CB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55,967</w:t>
            </w:r>
          </w:p>
        </w:tc>
        <w:tc>
          <w:tcPr>
            <w:tcW w:w="1848" w:type="dxa"/>
            <w:vAlign w:val="bottom"/>
          </w:tcPr>
          <w:p w14:paraId="02791E5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19,661</w:t>
            </w:r>
          </w:p>
        </w:tc>
        <w:tc>
          <w:tcPr>
            <w:tcW w:w="1848" w:type="dxa"/>
            <w:vAlign w:val="bottom"/>
          </w:tcPr>
          <w:p w14:paraId="7B8D3F6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89,207</w:t>
            </w:r>
          </w:p>
        </w:tc>
        <w:tc>
          <w:tcPr>
            <w:tcW w:w="1848" w:type="dxa"/>
            <w:vAlign w:val="bottom"/>
          </w:tcPr>
          <w:p w14:paraId="74C71A4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21,553</w:t>
            </w:r>
          </w:p>
        </w:tc>
        <w:tc>
          <w:tcPr>
            <w:tcW w:w="1849" w:type="dxa"/>
            <w:vAlign w:val="bottom"/>
          </w:tcPr>
          <w:p w14:paraId="15490DB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7,561</w:t>
            </w:r>
          </w:p>
        </w:tc>
        <w:tc>
          <w:tcPr>
            <w:tcW w:w="1849" w:type="dxa"/>
            <w:vAlign w:val="bottom"/>
          </w:tcPr>
          <w:p w14:paraId="2E9FBDD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34,400</w:t>
            </w:r>
          </w:p>
        </w:tc>
      </w:tr>
      <w:tr w:rsidR="00B10DBF" w14:paraId="3EB9364A" w14:textId="77777777" w:rsidTr="00AE6548">
        <w:tc>
          <w:tcPr>
            <w:tcW w:w="1848" w:type="dxa"/>
            <w:vAlign w:val="bottom"/>
          </w:tcPr>
          <w:p w14:paraId="2CBC09D2"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1848" w:type="dxa"/>
            <w:vAlign w:val="bottom"/>
          </w:tcPr>
          <w:p w14:paraId="44D176F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32CE762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62,577</w:t>
            </w:r>
          </w:p>
        </w:tc>
        <w:tc>
          <w:tcPr>
            <w:tcW w:w="1848" w:type="dxa"/>
            <w:vAlign w:val="bottom"/>
          </w:tcPr>
          <w:p w14:paraId="35971FB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21,979</w:t>
            </w:r>
          </w:p>
        </w:tc>
        <w:tc>
          <w:tcPr>
            <w:tcW w:w="1848" w:type="dxa"/>
            <w:vAlign w:val="bottom"/>
          </w:tcPr>
          <w:p w14:paraId="01A7904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99,761</w:t>
            </w:r>
          </w:p>
        </w:tc>
        <w:tc>
          <w:tcPr>
            <w:tcW w:w="1848" w:type="dxa"/>
            <w:vAlign w:val="bottom"/>
          </w:tcPr>
          <w:p w14:paraId="14560E5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24,228</w:t>
            </w:r>
          </w:p>
        </w:tc>
        <w:tc>
          <w:tcPr>
            <w:tcW w:w="1849" w:type="dxa"/>
            <w:vAlign w:val="bottom"/>
          </w:tcPr>
          <w:p w14:paraId="4470FBB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8,500</w:t>
            </w:r>
          </w:p>
        </w:tc>
        <w:tc>
          <w:tcPr>
            <w:tcW w:w="1849" w:type="dxa"/>
            <w:vAlign w:val="bottom"/>
          </w:tcPr>
          <w:p w14:paraId="3D74A3B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38,668</w:t>
            </w:r>
          </w:p>
        </w:tc>
      </w:tr>
      <w:tr w:rsidR="00B10DBF" w14:paraId="492E0307" w14:textId="77777777" w:rsidTr="00AE6548">
        <w:tc>
          <w:tcPr>
            <w:tcW w:w="1848" w:type="dxa"/>
            <w:vAlign w:val="bottom"/>
          </w:tcPr>
          <w:p w14:paraId="62647F0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1848" w:type="dxa"/>
            <w:vAlign w:val="bottom"/>
          </w:tcPr>
          <w:p w14:paraId="446B5BE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65B1BDF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53,363</w:t>
            </w:r>
          </w:p>
        </w:tc>
        <w:tc>
          <w:tcPr>
            <w:tcW w:w="1848" w:type="dxa"/>
            <w:vAlign w:val="bottom"/>
          </w:tcPr>
          <w:p w14:paraId="6ED212D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18,770</w:t>
            </w:r>
          </w:p>
        </w:tc>
        <w:tc>
          <w:tcPr>
            <w:tcW w:w="1848" w:type="dxa"/>
            <w:vAlign w:val="bottom"/>
          </w:tcPr>
          <w:p w14:paraId="0C296E9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84,958</w:t>
            </w:r>
          </w:p>
        </w:tc>
        <w:tc>
          <w:tcPr>
            <w:tcW w:w="1848" w:type="dxa"/>
            <w:vAlign w:val="bottom"/>
          </w:tcPr>
          <w:p w14:paraId="2C8552D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19,901</w:t>
            </w:r>
          </w:p>
        </w:tc>
        <w:tc>
          <w:tcPr>
            <w:tcW w:w="1849" w:type="dxa"/>
            <w:vAlign w:val="bottom"/>
          </w:tcPr>
          <w:p w14:paraId="11C7680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6,984</w:t>
            </w:r>
          </w:p>
        </w:tc>
        <w:tc>
          <w:tcPr>
            <w:tcW w:w="1849" w:type="dxa"/>
            <w:vAlign w:val="bottom"/>
          </w:tcPr>
          <w:p w14:paraId="29EECCA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31,751</w:t>
            </w:r>
          </w:p>
        </w:tc>
      </w:tr>
      <w:tr w:rsidR="00B10DBF" w14:paraId="14484D84" w14:textId="77777777" w:rsidTr="00AE6548">
        <w:tc>
          <w:tcPr>
            <w:tcW w:w="1848" w:type="dxa"/>
            <w:vAlign w:val="bottom"/>
          </w:tcPr>
          <w:p w14:paraId="0536EDA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1848" w:type="dxa"/>
            <w:vAlign w:val="bottom"/>
          </w:tcPr>
          <w:p w14:paraId="2747C56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076DFBC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57,103</w:t>
            </w:r>
          </w:p>
        </w:tc>
        <w:tc>
          <w:tcPr>
            <w:tcW w:w="1848" w:type="dxa"/>
            <w:vAlign w:val="bottom"/>
          </w:tcPr>
          <w:p w14:paraId="2160F3E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20,077</w:t>
            </w:r>
          </w:p>
        </w:tc>
        <w:tc>
          <w:tcPr>
            <w:tcW w:w="1848" w:type="dxa"/>
            <w:vAlign w:val="bottom"/>
          </w:tcPr>
          <w:p w14:paraId="1F7AEE3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90,948</w:t>
            </w:r>
          </w:p>
        </w:tc>
        <w:tc>
          <w:tcPr>
            <w:tcW w:w="1848" w:type="dxa"/>
            <w:vAlign w:val="bottom"/>
          </w:tcPr>
          <w:p w14:paraId="4A119E6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21,138</w:t>
            </w:r>
          </w:p>
        </w:tc>
        <w:tc>
          <w:tcPr>
            <w:tcW w:w="1849" w:type="dxa"/>
            <w:vAlign w:val="bottom"/>
          </w:tcPr>
          <w:p w14:paraId="20F5C66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7,417</w:t>
            </w:r>
          </w:p>
        </w:tc>
        <w:tc>
          <w:tcPr>
            <w:tcW w:w="1849" w:type="dxa"/>
            <w:vAlign w:val="bottom"/>
          </w:tcPr>
          <w:p w14:paraId="0FC85A9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33,728</w:t>
            </w:r>
          </w:p>
        </w:tc>
      </w:tr>
      <w:tr w:rsidR="00B10DBF" w14:paraId="63BF6722" w14:textId="77777777" w:rsidTr="00AE6548">
        <w:tc>
          <w:tcPr>
            <w:tcW w:w="1848" w:type="dxa"/>
            <w:vAlign w:val="bottom"/>
          </w:tcPr>
          <w:p w14:paraId="34D281B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1848" w:type="dxa"/>
            <w:vAlign w:val="bottom"/>
          </w:tcPr>
          <w:p w14:paraId="0AC63AB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71C863E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61,938</w:t>
            </w:r>
          </w:p>
        </w:tc>
        <w:tc>
          <w:tcPr>
            <w:tcW w:w="1848" w:type="dxa"/>
            <w:vAlign w:val="bottom"/>
          </w:tcPr>
          <w:p w14:paraId="2FACE5A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21,753</w:t>
            </w:r>
          </w:p>
        </w:tc>
        <w:tc>
          <w:tcPr>
            <w:tcW w:w="1848" w:type="dxa"/>
            <w:vAlign w:val="bottom"/>
          </w:tcPr>
          <w:p w14:paraId="16F286E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98,750</w:t>
            </w:r>
          </w:p>
        </w:tc>
        <w:tc>
          <w:tcPr>
            <w:tcW w:w="1848" w:type="dxa"/>
            <w:vAlign w:val="bottom"/>
          </w:tcPr>
          <w:p w14:paraId="712DA92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21,049</w:t>
            </w:r>
          </w:p>
        </w:tc>
        <w:tc>
          <w:tcPr>
            <w:tcW w:w="1849" w:type="dxa"/>
            <w:vAlign w:val="bottom"/>
          </w:tcPr>
          <w:p w14:paraId="7FBF0C3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7,383</w:t>
            </w:r>
          </w:p>
        </w:tc>
        <w:tc>
          <w:tcPr>
            <w:tcW w:w="1849" w:type="dxa"/>
            <w:vAlign w:val="bottom"/>
          </w:tcPr>
          <w:p w14:paraId="5F448C1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33,601</w:t>
            </w:r>
          </w:p>
        </w:tc>
      </w:tr>
      <w:tr w:rsidR="00B10DBF" w14:paraId="13D06BCF" w14:textId="77777777" w:rsidTr="00AE6548">
        <w:tc>
          <w:tcPr>
            <w:tcW w:w="1848" w:type="dxa"/>
            <w:vAlign w:val="bottom"/>
          </w:tcPr>
          <w:p w14:paraId="40E46B3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1848" w:type="dxa"/>
            <w:vAlign w:val="bottom"/>
          </w:tcPr>
          <w:p w14:paraId="15F17A4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6BED3EE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67,198</w:t>
            </w:r>
          </w:p>
        </w:tc>
        <w:tc>
          <w:tcPr>
            <w:tcW w:w="1848" w:type="dxa"/>
            <w:vAlign w:val="bottom"/>
          </w:tcPr>
          <w:p w14:paraId="0792EB7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23,593</w:t>
            </w:r>
          </w:p>
        </w:tc>
        <w:tc>
          <w:tcPr>
            <w:tcW w:w="1848" w:type="dxa"/>
            <w:vAlign w:val="bottom"/>
          </w:tcPr>
          <w:p w14:paraId="2A606CC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107,169</w:t>
            </w:r>
          </w:p>
        </w:tc>
        <w:tc>
          <w:tcPr>
            <w:tcW w:w="1848" w:type="dxa"/>
            <w:vAlign w:val="bottom"/>
          </w:tcPr>
          <w:p w14:paraId="5039F6B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22,784</w:t>
            </w:r>
          </w:p>
        </w:tc>
        <w:tc>
          <w:tcPr>
            <w:tcW w:w="1849" w:type="dxa"/>
            <w:vAlign w:val="bottom"/>
          </w:tcPr>
          <w:p w14:paraId="5ABBB8C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7,991</w:t>
            </w:r>
          </w:p>
        </w:tc>
        <w:tc>
          <w:tcPr>
            <w:tcW w:w="1849" w:type="dxa"/>
            <w:vAlign w:val="bottom"/>
          </w:tcPr>
          <w:p w14:paraId="6EAD923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36,373</w:t>
            </w:r>
          </w:p>
        </w:tc>
      </w:tr>
      <w:tr w:rsidR="00B10DBF" w14:paraId="7EDB4709" w14:textId="77777777" w:rsidTr="00AE6548">
        <w:tc>
          <w:tcPr>
            <w:tcW w:w="1848" w:type="dxa"/>
            <w:vAlign w:val="bottom"/>
          </w:tcPr>
          <w:p w14:paraId="109331E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79EEA9A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848" w:type="dxa"/>
            <w:vAlign w:val="bottom"/>
          </w:tcPr>
          <w:p w14:paraId="53F089F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699,747</w:t>
            </w:r>
          </w:p>
        </w:tc>
        <w:tc>
          <w:tcPr>
            <w:tcW w:w="1848" w:type="dxa"/>
            <w:vAlign w:val="bottom"/>
          </w:tcPr>
          <w:p w14:paraId="4DE8EDF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246,100</w:t>
            </w:r>
          </w:p>
        </w:tc>
        <w:tc>
          <w:tcPr>
            <w:tcW w:w="1848" w:type="dxa"/>
            <w:vAlign w:val="bottom"/>
          </w:tcPr>
          <w:p w14:paraId="7BFF046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1,114,173</w:t>
            </w:r>
          </w:p>
        </w:tc>
        <w:tc>
          <w:tcPr>
            <w:tcW w:w="1848" w:type="dxa"/>
            <w:vAlign w:val="bottom"/>
          </w:tcPr>
          <w:p w14:paraId="01581F0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262,813</w:t>
            </w:r>
          </w:p>
        </w:tc>
        <w:tc>
          <w:tcPr>
            <w:tcW w:w="1849" w:type="dxa"/>
            <w:vAlign w:val="bottom"/>
          </w:tcPr>
          <w:p w14:paraId="2CAA6FD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92,235</w:t>
            </w:r>
          </w:p>
        </w:tc>
        <w:tc>
          <w:tcPr>
            <w:tcW w:w="1849" w:type="dxa"/>
            <w:vAlign w:val="bottom"/>
          </w:tcPr>
          <w:p w14:paraId="2192267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419,311</w:t>
            </w:r>
          </w:p>
        </w:tc>
      </w:tr>
      <w:tr w:rsidR="00B10DBF" w14:paraId="3EB16865" w14:textId="77777777" w:rsidTr="00AE6548">
        <w:tc>
          <w:tcPr>
            <w:tcW w:w="1848" w:type="dxa"/>
            <w:vAlign w:val="bottom"/>
          </w:tcPr>
          <w:p w14:paraId="3D41209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068CFE5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848" w:type="dxa"/>
            <w:vAlign w:val="bottom"/>
          </w:tcPr>
          <w:p w14:paraId="6A05A77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792,634</w:t>
            </w:r>
          </w:p>
        </w:tc>
        <w:tc>
          <w:tcPr>
            <w:tcW w:w="1848" w:type="dxa"/>
            <w:vAlign w:val="bottom"/>
          </w:tcPr>
          <w:p w14:paraId="75F58C7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278,590</w:t>
            </w:r>
          </w:p>
        </w:tc>
        <w:tc>
          <w:tcPr>
            <w:tcW w:w="1848" w:type="dxa"/>
            <w:vAlign w:val="bottom"/>
          </w:tcPr>
          <w:p w14:paraId="681A991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1,262,814</w:t>
            </w:r>
          </w:p>
        </w:tc>
        <w:tc>
          <w:tcPr>
            <w:tcW w:w="1848" w:type="dxa"/>
            <w:vAlign w:val="bottom"/>
          </w:tcPr>
          <w:p w14:paraId="5F6F8B0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298,355</w:t>
            </w:r>
          </w:p>
        </w:tc>
        <w:tc>
          <w:tcPr>
            <w:tcW w:w="1849" w:type="dxa"/>
            <w:vAlign w:val="bottom"/>
          </w:tcPr>
          <w:p w14:paraId="5535618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104,690</w:t>
            </w:r>
          </w:p>
        </w:tc>
        <w:tc>
          <w:tcPr>
            <w:tcW w:w="1849" w:type="dxa"/>
            <w:vAlign w:val="bottom"/>
          </w:tcPr>
          <w:p w14:paraId="7BEC98D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476,092</w:t>
            </w:r>
          </w:p>
        </w:tc>
      </w:tr>
      <w:tr w:rsidR="00B10DBF" w14:paraId="5317D41D" w14:textId="77777777" w:rsidTr="00AE6548">
        <w:tc>
          <w:tcPr>
            <w:tcW w:w="1848" w:type="dxa"/>
            <w:vAlign w:val="bottom"/>
          </w:tcPr>
          <w:p w14:paraId="06717DC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1848" w:type="dxa"/>
            <w:vAlign w:val="bottom"/>
          </w:tcPr>
          <w:p w14:paraId="4AF30D6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Total</w:t>
            </w:r>
          </w:p>
        </w:tc>
        <w:tc>
          <w:tcPr>
            <w:tcW w:w="1848" w:type="dxa"/>
            <w:vAlign w:val="bottom"/>
          </w:tcPr>
          <w:p w14:paraId="6956785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1,492,380</w:t>
            </w:r>
          </w:p>
        </w:tc>
        <w:tc>
          <w:tcPr>
            <w:tcW w:w="1848" w:type="dxa"/>
            <w:vAlign w:val="bottom"/>
          </w:tcPr>
          <w:p w14:paraId="3553A3D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524,691</w:t>
            </w:r>
          </w:p>
        </w:tc>
        <w:tc>
          <w:tcPr>
            <w:tcW w:w="1848" w:type="dxa"/>
            <w:vAlign w:val="bottom"/>
          </w:tcPr>
          <w:p w14:paraId="64C0F06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2,376,987</w:t>
            </w:r>
          </w:p>
        </w:tc>
        <w:tc>
          <w:tcPr>
            <w:tcW w:w="1848" w:type="dxa"/>
            <w:vAlign w:val="bottom"/>
          </w:tcPr>
          <w:p w14:paraId="58D2967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561,169</w:t>
            </w:r>
          </w:p>
        </w:tc>
        <w:tc>
          <w:tcPr>
            <w:tcW w:w="1849" w:type="dxa"/>
            <w:vAlign w:val="bottom"/>
          </w:tcPr>
          <w:p w14:paraId="21E2921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196,925</w:t>
            </w:r>
          </w:p>
        </w:tc>
        <w:tc>
          <w:tcPr>
            <w:tcW w:w="1849" w:type="dxa"/>
            <w:vAlign w:val="bottom"/>
          </w:tcPr>
          <w:p w14:paraId="0C0C68A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895,403</w:t>
            </w:r>
          </w:p>
        </w:tc>
      </w:tr>
    </w:tbl>
    <w:p w14:paraId="121CBC16" w14:textId="77777777" w:rsidR="00376E97" w:rsidRDefault="00376E97">
      <w:pPr>
        <w:spacing w:after="200" w:line="276" w:lineRule="auto"/>
        <w:rPr>
          <w:rFonts w:asciiTheme="minorHAnsi" w:hAnsiTheme="minorHAnsi"/>
          <w:sz w:val="24"/>
        </w:rPr>
      </w:pPr>
      <w:r>
        <w:rPr>
          <w:rFonts w:asciiTheme="minorHAnsi" w:hAnsiTheme="minorHAnsi"/>
          <w:sz w:val="24"/>
        </w:rPr>
        <w:br w:type="page"/>
      </w:r>
    </w:p>
    <w:p w14:paraId="4122ADC5" w14:textId="6284F047" w:rsidR="00B10DBF" w:rsidRPr="00C81E02" w:rsidRDefault="00B10DBF" w:rsidP="00B10DBF">
      <w:pPr>
        <w:spacing w:after="200" w:line="276" w:lineRule="auto"/>
        <w:rPr>
          <w:rFonts w:asciiTheme="minorHAnsi" w:hAnsiTheme="minorHAnsi"/>
          <w:sz w:val="24"/>
        </w:rPr>
      </w:pPr>
      <w:r w:rsidRPr="00C81E02">
        <w:rPr>
          <w:rFonts w:asciiTheme="minorHAnsi" w:hAnsiTheme="minorHAnsi"/>
          <w:sz w:val="24"/>
        </w:rPr>
        <w:lastRenderedPageBreak/>
        <w:t xml:space="preserve">Table </w:t>
      </w:r>
      <w:r>
        <w:rPr>
          <w:rFonts w:asciiTheme="minorHAnsi" w:hAnsiTheme="minorHAnsi"/>
          <w:sz w:val="24"/>
        </w:rPr>
        <w:t>A</w:t>
      </w:r>
      <w:r w:rsidR="003F2E1A">
        <w:rPr>
          <w:rFonts w:asciiTheme="minorHAnsi" w:hAnsiTheme="minorHAnsi"/>
          <w:sz w:val="24"/>
        </w:rPr>
        <w:t>10</w:t>
      </w:r>
      <w:r w:rsidRPr="00C81E02">
        <w:rPr>
          <w:rFonts w:asciiTheme="minorHAnsi" w:hAnsiTheme="minorHAnsi"/>
          <w:sz w:val="24"/>
        </w:rPr>
        <w:t xml:space="preserve"> </w:t>
      </w:r>
      <w:proofErr w:type="spellStart"/>
      <w:r w:rsidRPr="00C81E02">
        <w:rPr>
          <w:rFonts w:asciiTheme="minorHAnsi" w:hAnsiTheme="minorHAnsi"/>
          <w:sz w:val="24"/>
        </w:rPr>
        <w:t>Annualised</w:t>
      </w:r>
      <w:proofErr w:type="spellEnd"/>
      <w:r w:rsidRPr="00C81E02">
        <w:rPr>
          <w:rFonts w:asciiTheme="minorHAnsi" w:hAnsiTheme="minorHAnsi"/>
          <w:sz w:val="24"/>
        </w:rPr>
        <w:t xml:space="preserve"> economic impact (in 2014 prices) across the local authorities</w:t>
      </w:r>
      <w:r w:rsidR="00376E97">
        <w:rPr>
          <w:rFonts w:asciiTheme="minorHAnsi" w:hAnsiTheme="minorHAnsi"/>
          <w:sz w:val="24"/>
        </w:rPr>
        <w:t xml:space="preserve"> and </w:t>
      </w:r>
      <w:r w:rsidRPr="00C81E02">
        <w:rPr>
          <w:rFonts w:asciiTheme="minorHAnsi" w:hAnsiTheme="minorHAnsi"/>
          <w:sz w:val="24"/>
        </w:rPr>
        <w:t>GM population for PM</w:t>
      </w:r>
      <w:r w:rsidRPr="00C81E02">
        <w:rPr>
          <w:rFonts w:asciiTheme="minorHAnsi" w:hAnsiTheme="minorHAnsi"/>
          <w:sz w:val="24"/>
          <w:vertAlign w:val="subscript"/>
        </w:rPr>
        <w:t>2.5</w:t>
      </w:r>
      <w:r w:rsidRPr="00C81E02">
        <w:rPr>
          <w:rFonts w:asciiTheme="minorHAnsi" w:hAnsiTheme="minorHAnsi"/>
          <w:sz w:val="24"/>
        </w:rPr>
        <w:t xml:space="preserve"> and NO</w:t>
      </w:r>
      <w:r w:rsidRPr="00C81E02">
        <w:rPr>
          <w:rFonts w:asciiTheme="minorHAnsi" w:hAnsiTheme="minorHAnsi"/>
          <w:sz w:val="24"/>
          <w:vertAlign w:val="subscript"/>
        </w:rPr>
        <w:t>2</w:t>
      </w:r>
      <w:r>
        <w:rPr>
          <w:rFonts w:asciiTheme="minorHAnsi" w:hAnsiTheme="minorHAnsi"/>
          <w:sz w:val="24"/>
        </w:rPr>
        <w:t xml:space="preserve"> (with 7 </w:t>
      </w:r>
      <w:r w:rsidRPr="00175E0D">
        <w:rPr>
          <w:rFonts w:asciiTheme="minorHAnsi" w:hAnsiTheme="minorHAnsi" w:cs="Times New Roman"/>
          <w:color w:val="000000"/>
          <w:sz w:val="24"/>
        </w:rPr>
        <w:t>μg m</w:t>
      </w:r>
      <w:r w:rsidRPr="00175E0D">
        <w:rPr>
          <w:rFonts w:asciiTheme="minorHAnsi" w:hAnsiTheme="minorHAnsi" w:cs="Times New Roman"/>
          <w:color w:val="000000"/>
          <w:sz w:val="24"/>
          <w:vertAlign w:val="superscript"/>
        </w:rPr>
        <w:t>-3</w:t>
      </w:r>
      <w:r>
        <w:rPr>
          <w:rFonts w:asciiTheme="minorHAnsi" w:hAnsiTheme="minorHAnsi"/>
          <w:sz w:val="24"/>
        </w:rPr>
        <w:t xml:space="preserve"> and 5 </w:t>
      </w:r>
      <w:r w:rsidRPr="00175E0D">
        <w:rPr>
          <w:rFonts w:asciiTheme="minorHAnsi" w:hAnsiTheme="minorHAnsi" w:cs="Times New Roman"/>
          <w:color w:val="000000"/>
          <w:sz w:val="24"/>
        </w:rPr>
        <w:t>μg m</w:t>
      </w:r>
      <w:r w:rsidRPr="00175E0D">
        <w:rPr>
          <w:rFonts w:asciiTheme="minorHAnsi" w:hAnsiTheme="minorHAnsi" w:cs="Times New Roman"/>
          <w:color w:val="000000"/>
          <w:sz w:val="24"/>
          <w:vertAlign w:val="superscript"/>
        </w:rPr>
        <w:t>-3</w:t>
      </w:r>
      <w:r>
        <w:rPr>
          <w:rFonts w:asciiTheme="minorHAnsi" w:hAnsiTheme="minorHAnsi"/>
          <w:sz w:val="24"/>
        </w:rPr>
        <w:t xml:space="preserve"> cut-off for </w:t>
      </w:r>
      <w:r w:rsidRPr="00C81E02">
        <w:rPr>
          <w:rFonts w:asciiTheme="minorHAnsi" w:hAnsiTheme="minorHAnsi"/>
          <w:sz w:val="24"/>
        </w:rPr>
        <w:t>PM</w:t>
      </w:r>
      <w:r w:rsidRPr="00C81E02">
        <w:rPr>
          <w:rFonts w:asciiTheme="minorHAnsi" w:hAnsiTheme="minorHAnsi"/>
          <w:sz w:val="24"/>
          <w:vertAlign w:val="subscript"/>
        </w:rPr>
        <w:t>2.5</w:t>
      </w:r>
      <w:r w:rsidRPr="00C81E02">
        <w:rPr>
          <w:rFonts w:asciiTheme="minorHAnsi" w:hAnsiTheme="minorHAnsi"/>
          <w:sz w:val="24"/>
        </w:rPr>
        <w:t xml:space="preserve"> and NO</w:t>
      </w:r>
      <w:r w:rsidRPr="00C81E02">
        <w:rPr>
          <w:rFonts w:asciiTheme="minorHAnsi" w:hAnsiTheme="minorHAnsi"/>
          <w:sz w:val="24"/>
          <w:vertAlign w:val="subscript"/>
        </w:rPr>
        <w:t>2</w:t>
      </w:r>
      <w:r>
        <w:rPr>
          <w:rFonts w:asciiTheme="minorHAnsi" w:hAnsiTheme="minorHAnsi"/>
          <w:sz w:val="24"/>
        </w:rPr>
        <w:t>, respectively)</w:t>
      </w:r>
    </w:p>
    <w:tbl>
      <w:tblPr>
        <w:tblStyle w:val="TableGrid"/>
        <w:tblW w:w="0" w:type="auto"/>
        <w:tblLook w:val="04A0" w:firstRow="1" w:lastRow="0" w:firstColumn="1" w:lastColumn="0" w:noHBand="0" w:noVBand="1"/>
      </w:tblPr>
      <w:tblGrid>
        <w:gridCol w:w="1848"/>
        <w:gridCol w:w="2683"/>
        <w:gridCol w:w="2684"/>
        <w:gridCol w:w="2683"/>
        <w:gridCol w:w="2684"/>
      </w:tblGrid>
      <w:tr w:rsidR="00B10DBF" w14:paraId="67ACE02C" w14:textId="77777777" w:rsidTr="00AE6548">
        <w:trPr>
          <w:trHeight w:val="279"/>
        </w:trPr>
        <w:tc>
          <w:tcPr>
            <w:tcW w:w="1848" w:type="dxa"/>
            <w:vMerge w:val="restart"/>
            <w:tcBorders>
              <w:bottom w:val="single" w:sz="4" w:space="0" w:color="auto"/>
            </w:tcBorders>
            <w:vAlign w:val="bottom"/>
          </w:tcPr>
          <w:p w14:paraId="6A713C4D"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5367" w:type="dxa"/>
            <w:gridSpan w:val="2"/>
            <w:tcBorders>
              <w:bottom w:val="single" w:sz="4" w:space="0" w:color="auto"/>
            </w:tcBorders>
            <w:vAlign w:val="bottom"/>
          </w:tcPr>
          <w:p w14:paraId="152338BB"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Anthropogenic PM</w:t>
            </w:r>
            <w:r w:rsidRPr="00F565A2">
              <w:rPr>
                <w:rFonts w:asciiTheme="minorHAnsi" w:hAnsiTheme="minorHAnsi"/>
                <w:color w:val="000000"/>
                <w:szCs w:val="22"/>
                <w:vertAlign w:val="subscript"/>
              </w:rPr>
              <w:t>2.5</w:t>
            </w:r>
          </w:p>
        </w:tc>
        <w:tc>
          <w:tcPr>
            <w:tcW w:w="5367" w:type="dxa"/>
            <w:gridSpan w:val="2"/>
            <w:tcBorders>
              <w:bottom w:val="single" w:sz="4" w:space="0" w:color="auto"/>
            </w:tcBorders>
            <w:vAlign w:val="bottom"/>
          </w:tcPr>
          <w:p w14:paraId="034420D9"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NO</w:t>
            </w:r>
            <w:r w:rsidRPr="00F565A2">
              <w:rPr>
                <w:rFonts w:asciiTheme="minorHAnsi" w:hAnsiTheme="minorHAnsi"/>
                <w:color w:val="000000"/>
                <w:szCs w:val="22"/>
                <w:vertAlign w:val="subscript"/>
              </w:rPr>
              <w:t>2</w:t>
            </w:r>
          </w:p>
        </w:tc>
      </w:tr>
      <w:tr w:rsidR="00B10DBF" w14:paraId="03E88AE1" w14:textId="77777777" w:rsidTr="00AE6548">
        <w:tc>
          <w:tcPr>
            <w:tcW w:w="1848" w:type="dxa"/>
            <w:vMerge/>
            <w:vAlign w:val="bottom"/>
          </w:tcPr>
          <w:p w14:paraId="6E20F2CB" w14:textId="77777777" w:rsidR="00B10DBF" w:rsidRPr="00F565A2" w:rsidRDefault="00B10DBF" w:rsidP="00AE6548">
            <w:pPr>
              <w:rPr>
                <w:rFonts w:asciiTheme="minorHAnsi" w:hAnsiTheme="minorHAnsi"/>
                <w:color w:val="000000"/>
                <w:szCs w:val="22"/>
              </w:rPr>
            </w:pPr>
          </w:p>
        </w:tc>
        <w:tc>
          <w:tcPr>
            <w:tcW w:w="2683" w:type="dxa"/>
            <w:vAlign w:val="bottom"/>
          </w:tcPr>
          <w:p w14:paraId="010F3B6E"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2684" w:type="dxa"/>
            <w:vAlign w:val="bottom"/>
          </w:tcPr>
          <w:p w14:paraId="40678ACE" w14:textId="3866B4E0"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c>
          <w:tcPr>
            <w:tcW w:w="2683" w:type="dxa"/>
            <w:vAlign w:val="bottom"/>
          </w:tcPr>
          <w:p w14:paraId="5F44E23E"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2684" w:type="dxa"/>
            <w:vAlign w:val="bottom"/>
          </w:tcPr>
          <w:p w14:paraId="70A84EEB" w14:textId="26BC1E4C"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r>
      <w:tr w:rsidR="00B10DBF" w14:paraId="2B6A88F3" w14:textId="77777777" w:rsidTr="00AE6548">
        <w:tc>
          <w:tcPr>
            <w:tcW w:w="1848" w:type="dxa"/>
            <w:vMerge/>
            <w:vAlign w:val="bottom"/>
          </w:tcPr>
          <w:p w14:paraId="0B2496CF" w14:textId="77777777" w:rsidR="00B10DBF" w:rsidRPr="00F565A2" w:rsidRDefault="00B10DBF" w:rsidP="00AE6548">
            <w:pPr>
              <w:rPr>
                <w:rFonts w:asciiTheme="minorHAnsi" w:hAnsiTheme="minorHAnsi"/>
                <w:color w:val="000000"/>
                <w:szCs w:val="22"/>
              </w:rPr>
            </w:pPr>
          </w:p>
        </w:tc>
        <w:tc>
          <w:tcPr>
            <w:tcW w:w="2683" w:type="dxa"/>
          </w:tcPr>
          <w:p w14:paraId="15BA381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2684" w:type="dxa"/>
          </w:tcPr>
          <w:p w14:paraId="2406FA1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2683" w:type="dxa"/>
          </w:tcPr>
          <w:p w14:paraId="3AB40FA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c>
          <w:tcPr>
            <w:tcW w:w="2684" w:type="dxa"/>
          </w:tcPr>
          <w:p w14:paraId="28C868D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Central estimate</w:t>
            </w:r>
          </w:p>
        </w:tc>
      </w:tr>
      <w:tr w:rsidR="00B10DBF" w14:paraId="00B7F3CE" w14:textId="77777777" w:rsidTr="00AE6548">
        <w:tc>
          <w:tcPr>
            <w:tcW w:w="1848" w:type="dxa"/>
            <w:vAlign w:val="bottom"/>
          </w:tcPr>
          <w:p w14:paraId="3114966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2683" w:type="dxa"/>
            <w:vAlign w:val="bottom"/>
          </w:tcPr>
          <w:p w14:paraId="7DDA321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£53,099,013</w:t>
            </w:r>
          </w:p>
        </w:tc>
        <w:tc>
          <w:tcPr>
            <w:tcW w:w="2684" w:type="dxa"/>
            <w:vAlign w:val="bottom"/>
          </w:tcPr>
          <w:p w14:paraId="36BFE22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£10,706,018</w:t>
            </w:r>
          </w:p>
        </w:tc>
        <w:tc>
          <w:tcPr>
            <w:tcW w:w="2683" w:type="dxa"/>
            <w:vAlign w:val="bottom"/>
          </w:tcPr>
          <w:p w14:paraId="7A532D7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£76,659,153</w:t>
            </w:r>
          </w:p>
        </w:tc>
        <w:tc>
          <w:tcPr>
            <w:tcW w:w="2684" w:type="dxa"/>
            <w:vAlign w:val="bottom"/>
          </w:tcPr>
          <w:p w14:paraId="6403CC0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£30,126,413</w:t>
            </w:r>
          </w:p>
        </w:tc>
      </w:tr>
      <w:tr w:rsidR="00B10DBF" w14:paraId="15F9DC8A" w14:textId="77777777" w:rsidTr="00AE6548">
        <w:tc>
          <w:tcPr>
            <w:tcW w:w="1848" w:type="dxa"/>
            <w:vAlign w:val="bottom"/>
          </w:tcPr>
          <w:p w14:paraId="2C10DA9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2683" w:type="dxa"/>
            <w:vAlign w:val="bottom"/>
          </w:tcPr>
          <w:p w14:paraId="1D9E818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£36,918,988</w:t>
            </w:r>
          </w:p>
        </w:tc>
        <w:tc>
          <w:tcPr>
            <w:tcW w:w="2684" w:type="dxa"/>
            <w:vAlign w:val="bottom"/>
          </w:tcPr>
          <w:p w14:paraId="64DC505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£5,337,130</w:t>
            </w:r>
          </w:p>
        </w:tc>
        <w:tc>
          <w:tcPr>
            <w:tcW w:w="2683" w:type="dxa"/>
            <w:vAlign w:val="bottom"/>
          </w:tcPr>
          <w:p w14:paraId="730289C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£54,185,931</w:t>
            </w:r>
          </w:p>
        </w:tc>
        <w:tc>
          <w:tcPr>
            <w:tcW w:w="2684" w:type="dxa"/>
            <w:vAlign w:val="bottom"/>
          </w:tcPr>
          <w:p w14:paraId="436BB48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£20,688,424</w:t>
            </w:r>
          </w:p>
        </w:tc>
      </w:tr>
      <w:tr w:rsidR="00B10DBF" w14:paraId="5A9FC3BE" w14:textId="77777777" w:rsidTr="00AE6548">
        <w:tc>
          <w:tcPr>
            <w:tcW w:w="1848" w:type="dxa"/>
            <w:vAlign w:val="bottom"/>
          </w:tcPr>
          <w:p w14:paraId="2D8E5BC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2683" w:type="dxa"/>
            <w:vAlign w:val="bottom"/>
          </w:tcPr>
          <w:p w14:paraId="496372E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£136,750,687</w:t>
            </w:r>
          </w:p>
        </w:tc>
        <w:tc>
          <w:tcPr>
            <w:tcW w:w="2684" w:type="dxa"/>
            <w:vAlign w:val="bottom"/>
          </w:tcPr>
          <w:p w14:paraId="073BD5B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£27,353,615</w:t>
            </w:r>
          </w:p>
        </w:tc>
        <w:tc>
          <w:tcPr>
            <w:tcW w:w="2683" w:type="dxa"/>
            <w:vAlign w:val="bottom"/>
          </w:tcPr>
          <w:p w14:paraId="1D81D5F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£213,424,541</w:t>
            </w:r>
          </w:p>
        </w:tc>
        <w:tc>
          <w:tcPr>
            <w:tcW w:w="2684" w:type="dxa"/>
            <w:vAlign w:val="bottom"/>
          </w:tcPr>
          <w:p w14:paraId="18FA6FC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£88,219,427</w:t>
            </w:r>
          </w:p>
        </w:tc>
      </w:tr>
      <w:tr w:rsidR="00B10DBF" w14:paraId="6E013EDD" w14:textId="77777777" w:rsidTr="00AE6548">
        <w:tc>
          <w:tcPr>
            <w:tcW w:w="1848" w:type="dxa"/>
            <w:vAlign w:val="bottom"/>
          </w:tcPr>
          <w:p w14:paraId="3E2539A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2683" w:type="dxa"/>
            <w:vAlign w:val="bottom"/>
          </w:tcPr>
          <w:p w14:paraId="352259A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£50,041,347</w:t>
            </w:r>
          </w:p>
        </w:tc>
        <w:tc>
          <w:tcPr>
            <w:tcW w:w="2684" w:type="dxa"/>
            <w:vAlign w:val="bottom"/>
          </w:tcPr>
          <w:p w14:paraId="01D6DB5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£8,352,029</w:t>
            </w:r>
          </w:p>
        </w:tc>
        <w:tc>
          <w:tcPr>
            <w:tcW w:w="2683" w:type="dxa"/>
            <w:vAlign w:val="bottom"/>
          </w:tcPr>
          <w:p w14:paraId="2AA8CFB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£70,843,363</w:t>
            </w:r>
          </w:p>
        </w:tc>
        <w:tc>
          <w:tcPr>
            <w:tcW w:w="2684" w:type="dxa"/>
            <w:vAlign w:val="bottom"/>
          </w:tcPr>
          <w:p w14:paraId="2934E9F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£28,236,656</w:t>
            </w:r>
          </w:p>
        </w:tc>
      </w:tr>
      <w:tr w:rsidR="00B10DBF" w14:paraId="3F238406" w14:textId="77777777" w:rsidTr="00AE6548">
        <w:tc>
          <w:tcPr>
            <w:tcW w:w="1848" w:type="dxa"/>
            <w:vAlign w:val="bottom"/>
          </w:tcPr>
          <w:p w14:paraId="40D587B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2683" w:type="dxa"/>
            <w:vAlign w:val="bottom"/>
          </w:tcPr>
          <w:p w14:paraId="5AC452D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£43,824,533</w:t>
            </w:r>
          </w:p>
        </w:tc>
        <w:tc>
          <w:tcPr>
            <w:tcW w:w="2684" w:type="dxa"/>
            <w:vAlign w:val="bottom"/>
          </w:tcPr>
          <w:p w14:paraId="38AA05E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£6,265,755</w:t>
            </w:r>
          </w:p>
        </w:tc>
        <w:tc>
          <w:tcPr>
            <w:tcW w:w="2683" w:type="dxa"/>
            <w:vAlign w:val="bottom"/>
          </w:tcPr>
          <w:p w14:paraId="6DB0361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£61,891,647</w:t>
            </w:r>
          </w:p>
        </w:tc>
        <w:tc>
          <w:tcPr>
            <w:tcW w:w="2684" w:type="dxa"/>
            <w:vAlign w:val="bottom"/>
          </w:tcPr>
          <w:p w14:paraId="1C17264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£23,048,854</w:t>
            </w:r>
          </w:p>
        </w:tc>
      </w:tr>
      <w:tr w:rsidR="00B10DBF" w14:paraId="670C6F97" w14:textId="77777777" w:rsidTr="00AE6548">
        <w:tc>
          <w:tcPr>
            <w:tcW w:w="1848" w:type="dxa"/>
            <w:vAlign w:val="bottom"/>
          </w:tcPr>
          <w:p w14:paraId="508CB00C"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2683" w:type="dxa"/>
            <w:vAlign w:val="bottom"/>
          </w:tcPr>
          <w:p w14:paraId="404A9C5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£61,176,254</w:t>
            </w:r>
          </w:p>
        </w:tc>
        <w:tc>
          <w:tcPr>
            <w:tcW w:w="2684" w:type="dxa"/>
            <w:vAlign w:val="bottom"/>
          </w:tcPr>
          <w:p w14:paraId="095CA99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£13,131,904</w:t>
            </w:r>
          </w:p>
        </w:tc>
        <w:tc>
          <w:tcPr>
            <w:tcW w:w="2683" w:type="dxa"/>
            <w:vAlign w:val="bottom"/>
          </w:tcPr>
          <w:p w14:paraId="42E30CF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£95,920,609</w:t>
            </w:r>
          </w:p>
        </w:tc>
        <w:tc>
          <w:tcPr>
            <w:tcW w:w="2684" w:type="dxa"/>
            <w:vAlign w:val="bottom"/>
          </w:tcPr>
          <w:p w14:paraId="1B74B33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£38,511,962</w:t>
            </w:r>
          </w:p>
        </w:tc>
      </w:tr>
      <w:tr w:rsidR="00B10DBF" w14:paraId="398AB134" w14:textId="77777777" w:rsidTr="00AE6548">
        <w:tc>
          <w:tcPr>
            <w:tcW w:w="1848" w:type="dxa"/>
            <w:vAlign w:val="bottom"/>
          </w:tcPr>
          <w:p w14:paraId="6321E48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2683" w:type="dxa"/>
            <w:vAlign w:val="bottom"/>
          </w:tcPr>
          <w:p w14:paraId="2649AFE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£54,147,647</w:t>
            </w:r>
          </w:p>
        </w:tc>
        <w:tc>
          <w:tcPr>
            <w:tcW w:w="2684" w:type="dxa"/>
            <w:vAlign w:val="bottom"/>
          </w:tcPr>
          <w:p w14:paraId="73EDA04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£8,602,703</w:t>
            </w:r>
          </w:p>
        </w:tc>
        <w:tc>
          <w:tcPr>
            <w:tcW w:w="2683" w:type="dxa"/>
            <w:vAlign w:val="bottom"/>
          </w:tcPr>
          <w:p w14:paraId="7E2ADDE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£76,803,787</w:t>
            </w:r>
          </w:p>
        </w:tc>
        <w:tc>
          <w:tcPr>
            <w:tcW w:w="2684" w:type="dxa"/>
            <w:vAlign w:val="bottom"/>
          </w:tcPr>
          <w:p w14:paraId="4D9072A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£32,726,014</w:t>
            </w:r>
          </w:p>
        </w:tc>
      </w:tr>
      <w:tr w:rsidR="00B10DBF" w14:paraId="14AC12DF" w14:textId="77777777" w:rsidTr="00AE6548">
        <w:tc>
          <w:tcPr>
            <w:tcW w:w="1848" w:type="dxa"/>
            <w:vAlign w:val="bottom"/>
          </w:tcPr>
          <w:p w14:paraId="18BCF780"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2683" w:type="dxa"/>
            <w:vAlign w:val="bottom"/>
          </w:tcPr>
          <w:p w14:paraId="246FBAA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£49,066,044</w:t>
            </w:r>
          </w:p>
        </w:tc>
        <w:tc>
          <w:tcPr>
            <w:tcW w:w="2684" w:type="dxa"/>
            <w:vAlign w:val="bottom"/>
          </w:tcPr>
          <w:p w14:paraId="6D58414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£9,209,554</w:t>
            </w:r>
          </w:p>
        </w:tc>
        <w:tc>
          <w:tcPr>
            <w:tcW w:w="2683" w:type="dxa"/>
            <w:vAlign w:val="bottom"/>
          </w:tcPr>
          <w:p w14:paraId="6DCD2BD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£69,378,730</w:t>
            </w:r>
          </w:p>
        </w:tc>
        <w:tc>
          <w:tcPr>
            <w:tcW w:w="2684" w:type="dxa"/>
            <w:vAlign w:val="bottom"/>
          </w:tcPr>
          <w:p w14:paraId="7318ACD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£28,466,207</w:t>
            </w:r>
          </w:p>
        </w:tc>
      </w:tr>
      <w:tr w:rsidR="00B10DBF" w14:paraId="5CD459CA" w14:textId="77777777" w:rsidTr="00AE6548">
        <w:tc>
          <w:tcPr>
            <w:tcW w:w="1848" w:type="dxa"/>
            <w:vAlign w:val="bottom"/>
          </w:tcPr>
          <w:p w14:paraId="285CA93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2683" w:type="dxa"/>
            <w:vAlign w:val="bottom"/>
          </w:tcPr>
          <w:p w14:paraId="05D553C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£42,813,772</w:t>
            </w:r>
          </w:p>
        </w:tc>
        <w:tc>
          <w:tcPr>
            <w:tcW w:w="2684" w:type="dxa"/>
            <w:vAlign w:val="bottom"/>
          </w:tcPr>
          <w:p w14:paraId="63FC42E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£6,569,698</w:t>
            </w:r>
          </w:p>
        </w:tc>
        <w:tc>
          <w:tcPr>
            <w:tcW w:w="2683" w:type="dxa"/>
            <w:vAlign w:val="bottom"/>
          </w:tcPr>
          <w:p w14:paraId="5FA0501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£64,707,300</w:t>
            </w:r>
          </w:p>
        </w:tc>
        <w:tc>
          <w:tcPr>
            <w:tcW w:w="2684" w:type="dxa"/>
            <w:vAlign w:val="bottom"/>
          </w:tcPr>
          <w:p w14:paraId="242C917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£25,691,218</w:t>
            </w:r>
          </w:p>
        </w:tc>
      </w:tr>
      <w:tr w:rsidR="00B10DBF" w14:paraId="6EB0BB7A" w14:textId="77777777" w:rsidTr="00AE6548">
        <w:tc>
          <w:tcPr>
            <w:tcW w:w="1848" w:type="dxa"/>
            <w:vAlign w:val="bottom"/>
          </w:tcPr>
          <w:p w14:paraId="59858DF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2683" w:type="dxa"/>
            <w:vAlign w:val="bottom"/>
          </w:tcPr>
          <w:p w14:paraId="73A553E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£55,577,927</w:t>
            </w:r>
          </w:p>
        </w:tc>
        <w:tc>
          <w:tcPr>
            <w:tcW w:w="2684" w:type="dxa"/>
            <w:vAlign w:val="bottom"/>
          </w:tcPr>
          <w:p w14:paraId="28902D0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£14,054,143</w:t>
            </w:r>
          </w:p>
        </w:tc>
        <w:tc>
          <w:tcPr>
            <w:tcW w:w="2683" w:type="dxa"/>
            <w:vAlign w:val="bottom"/>
          </w:tcPr>
          <w:p w14:paraId="3E1BCE8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£76,515,165</w:t>
            </w:r>
          </w:p>
        </w:tc>
        <w:tc>
          <w:tcPr>
            <w:tcW w:w="2684" w:type="dxa"/>
            <w:vAlign w:val="bottom"/>
          </w:tcPr>
          <w:p w14:paraId="4BCF670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£28,004,378</w:t>
            </w:r>
          </w:p>
        </w:tc>
      </w:tr>
      <w:tr w:rsidR="00B10DBF" w14:paraId="31DE0005" w14:textId="77777777" w:rsidTr="00AE6548">
        <w:tc>
          <w:tcPr>
            <w:tcW w:w="1848" w:type="dxa"/>
            <w:vAlign w:val="bottom"/>
          </w:tcPr>
          <w:p w14:paraId="7AD5DD7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2683" w:type="dxa"/>
            <w:vAlign w:val="bottom"/>
          </w:tcPr>
          <w:p w14:paraId="799D1C4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£583,416,214</w:t>
            </w:r>
          </w:p>
        </w:tc>
        <w:tc>
          <w:tcPr>
            <w:tcW w:w="2684" w:type="dxa"/>
            <w:vAlign w:val="bottom"/>
          </w:tcPr>
          <w:p w14:paraId="1B53B78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£109,582,547</w:t>
            </w:r>
          </w:p>
        </w:tc>
        <w:tc>
          <w:tcPr>
            <w:tcW w:w="2683" w:type="dxa"/>
            <w:vAlign w:val="bottom"/>
          </w:tcPr>
          <w:p w14:paraId="75B46BC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£860,330,227</w:t>
            </w:r>
          </w:p>
        </w:tc>
        <w:tc>
          <w:tcPr>
            <w:tcW w:w="2684" w:type="dxa"/>
            <w:vAlign w:val="bottom"/>
          </w:tcPr>
          <w:p w14:paraId="2597211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£343,719,554</w:t>
            </w:r>
          </w:p>
        </w:tc>
      </w:tr>
    </w:tbl>
    <w:p w14:paraId="2B2DF206" w14:textId="77777777" w:rsidR="00B10DBF" w:rsidRPr="00F97D03" w:rsidRDefault="00B10DBF" w:rsidP="00B10DBF">
      <w:pPr>
        <w:rPr>
          <w:rFonts w:asciiTheme="minorHAnsi" w:hAnsiTheme="minorHAnsi"/>
          <w:sz w:val="24"/>
        </w:rPr>
      </w:pPr>
    </w:p>
    <w:p w14:paraId="1CAA987D" w14:textId="77777777" w:rsidR="00B10DBF" w:rsidRDefault="00B10DBF" w:rsidP="00B10DBF">
      <w:pPr>
        <w:spacing w:after="200" w:line="276" w:lineRule="auto"/>
        <w:rPr>
          <w:rFonts w:asciiTheme="minorHAnsi" w:hAnsiTheme="minorHAnsi"/>
          <w:sz w:val="24"/>
          <w:highlight w:val="yellow"/>
        </w:rPr>
      </w:pPr>
      <w:r>
        <w:rPr>
          <w:rFonts w:asciiTheme="minorHAnsi" w:hAnsiTheme="minorHAnsi"/>
          <w:sz w:val="24"/>
          <w:highlight w:val="yellow"/>
        </w:rPr>
        <w:br w:type="page"/>
      </w:r>
    </w:p>
    <w:p w14:paraId="57A8B1C0" w14:textId="00E29979" w:rsidR="00B10DBF" w:rsidRPr="00983982" w:rsidRDefault="00B10DBF" w:rsidP="00B10DBF">
      <w:pPr>
        <w:spacing w:after="200" w:line="276" w:lineRule="auto"/>
        <w:rPr>
          <w:rFonts w:asciiTheme="minorHAnsi" w:hAnsiTheme="minorHAnsi"/>
          <w:sz w:val="24"/>
        </w:rPr>
      </w:pPr>
      <w:r w:rsidRPr="00983982">
        <w:rPr>
          <w:rFonts w:asciiTheme="minorHAnsi" w:hAnsiTheme="minorHAnsi"/>
          <w:sz w:val="24"/>
        </w:rPr>
        <w:lastRenderedPageBreak/>
        <w:t xml:space="preserve">Table </w:t>
      </w:r>
      <w:r>
        <w:rPr>
          <w:rFonts w:asciiTheme="minorHAnsi" w:hAnsiTheme="minorHAnsi"/>
          <w:sz w:val="24"/>
        </w:rPr>
        <w:t>A1</w:t>
      </w:r>
      <w:r w:rsidR="003F2E1A">
        <w:rPr>
          <w:rFonts w:asciiTheme="minorHAnsi" w:hAnsiTheme="minorHAnsi"/>
          <w:sz w:val="24"/>
        </w:rPr>
        <w:t>1</w:t>
      </w:r>
      <w:r w:rsidRPr="00983982">
        <w:rPr>
          <w:rFonts w:asciiTheme="minorHAnsi" w:hAnsiTheme="minorHAnsi"/>
          <w:sz w:val="24"/>
        </w:rPr>
        <w:t xml:space="preserve"> Loss of life expectancy </w:t>
      </w:r>
      <w:r>
        <w:rPr>
          <w:rFonts w:asciiTheme="minorHAnsi" w:hAnsiTheme="minorHAnsi"/>
          <w:sz w:val="24"/>
        </w:rPr>
        <w:t xml:space="preserve">by gender </w:t>
      </w:r>
      <w:r w:rsidRPr="00983982">
        <w:rPr>
          <w:rFonts w:asciiTheme="minorHAnsi" w:hAnsiTheme="minorHAnsi"/>
          <w:sz w:val="24"/>
        </w:rPr>
        <w:t>across the local authorities</w:t>
      </w:r>
      <w:r w:rsidR="00376E97">
        <w:rPr>
          <w:rFonts w:asciiTheme="minorHAnsi" w:hAnsiTheme="minorHAnsi"/>
          <w:sz w:val="24"/>
        </w:rPr>
        <w:t xml:space="preserve"> and</w:t>
      </w:r>
      <w:r w:rsidRPr="00983982">
        <w:rPr>
          <w:rFonts w:asciiTheme="minorHAnsi" w:hAnsiTheme="minorHAnsi"/>
          <w:sz w:val="24"/>
        </w:rPr>
        <w:t xml:space="preserve"> GM from birth in 2011 for anthropogenic PM</w:t>
      </w:r>
      <w:r w:rsidRPr="00983982">
        <w:rPr>
          <w:rFonts w:asciiTheme="minorHAnsi" w:hAnsiTheme="minorHAnsi"/>
          <w:sz w:val="24"/>
          <w:vertAlign w:val="subscript"/>
        </w:rPr>
        <w:t>2.5</w:t>
      </w:r>
      <w:r w:rsidRPr="00983982">
        <w:rPr>
          <w:rFonts w:asciiTheme="minorHAnsi" w:hAnsiTheme="minorHAnsi"/>
          <w:sz w:val="24"/>
        </w:rPr>
        <w:t xml:space="preserve"> and NO</w:t>
      </w:r>
      <w:r w:rsidRPr="00983982">
        <w:rPr>
          <w:rFonts w:asciiTheme="minorHAnsi" w:hAnsiTheme="minorHAnsi"/>
          <w:sz w:val="24"/>
          <w:vertAlign w:val="subscript"/>
        </w:rPr>
        <w:t>2</w:t>
      </w:r>
      <w:r>
        <w:rPr>
          <w:rFonts w:asciiTheme="minorHAnsi" w:hAnsiTheme="minorHAnsi"/>
          <w:sz w:val="24"/>
          <w:vertAlign w:val="subscript"/>
        </w:rPr>
        <w:t xml:space="preserve"> </w:t>
      </w:r>
    </w:p>
    <w:tbl>
      <w:tblPr>
        <w:tblStyle w:val="TableGrid"/>
        <w:tblW w:w="5000" w:type="pct"/>
        <w:tblLook w:val="04A0" w:firstRow="1" w:lastRow="0" w:firstColumn="1" w:lastColumn="0" w:noHBand="0" w:noVBand="1"/>
      </w:tblPr>
      <w:tblGrid>
        <w:gridCol w:w="1772"/>
        <w:gridCol w:w="1171"/>
        <w:gridCol w:w="2960"/>
        <w:gridCol w:w="2960"/>
        <w:gridCol w:w="2960"/>
        <w:gridCol w:w="2963"/>
      </w:tblGrid>
      <w:tr w:rsidR="00B10DBF" w14:paraId="6323DF86" w14:textId="77777777" w:rsidTr="00AE6548">
        <w:tc>
          <w:tcPr>
            <w:tcW w:w="599" w:type="pct"/>
            <w:vAlign w:val="bottom"/>
          </w:tcPr>
          <w:p w14:paraId="7DB7F162"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Zone</w:t>
            </w:r>
          </w:p>
        </w:tc>
        <w:tc>
          <w:tcPr>
            <w:tcW w:w="396" w:type="pct"/>
            <w:vAlign w:val="bottom"/>
          </w:tcPr>
          <w:p w14:paraId="14B42641" w14:textId="77777777" w:rsidR="00B10DBF" w:rsidRPr="00F565A2" w:rsidRDefault="00B10DBF" w:rsidP="00AE6548">
            <w:pPr>
              <w:spacing w:line="360" w:lineRule="auto"/>
              <w:rPr>
                <w:rFonts w:asciiTheme="minorHAnsi" w:hAnsiTheme="minorHAnsi"/>
                <w:color w:val="000000"/>
                <w:szCs w:val="22"/>
              </w:rPr>
            </w:pPr>
            <w:r w:rsidRPr="00F565A2">
              <w:rPr>
                <w:rFonts w:asciiTheme="minorHAnsi" w:hAnsiTheme="minorHAnsi"/>
                <w:color w:val="000000"/>
                <w:szCs w:val="22"/>
              </w:rPr>
              <w:t>Gender</w:t>
            </w:r>
          </w:p>
        </w:tc>
        <w:tc>
          <w:tcPr>
            <w:tcW w:w="4005" w:type="pct"/>
            <w:gridSpan w:val="4"/>
            <w:vAlign w:val="bottom"/>
          </w:tcPr>
          <w:p w14:paraId="5E2C436F" w14:textId="77777777" w:rsidR="00B10DBF" w:rsidRPr="00F565A2" w:rsidRDefault="00B10DBF" w:rsidP="00AE6548">
            <w:pPr>
              <w:jc w:val="center"/>
              <w:rPr>
                <w:rFonts w:asciiTheme="minorHAnsi" w:hAnsiTheme="minorHAnsi"/>
                <w:color w:val="000000"/>
                <w:szCs w:val="22"/>
              </w:rPr>
            </w:pPr>
            <w:r w:rsidRPr="00F565A2">
              <w:rPr>
                <w:rFonts w:asciiTheme="minorHAnsi" w:eastAsia="Times New Roman" w:hAnsiTheme="minorHAnsi" w:cs="Times New Roman"/>
                <w:szCs w:val="22"/>
              </w:rPr>
              <w:t>Loss of life expectancy from birth  compared with baseline mortality rates, 2011 birth cohort followed for 105 years (weeks)</w:t>
            </w:r>
          </w:p>
        </w:tc>
      </w:tr>
      <w:tr w:rsidR="00B10DBF" w14:paraId="4F0E6A73" w14:textId="77777777" w:rsidTr="00AE6548">
        <w:tc>
          <w:tcPr>
            <w:tcW w:w="599" w:type="pct"/>
            <w:vAlign w:val="bottom"/>
          </w:tcPr>
          <w:p w14:paraId="72430E97" w14:textId="77777777" w:rsidR="00B10DBF" w:rsidRPr="00F565A2" w:rsidRDefault="00B10DBF" w:rsidP="00AE6548">
            <w:pPr>
              <w:rPr>
                <w:rFonts w:asciiTheme="minorHAnsi" w:hAnsiTheme="minorHAnsi"/>
                <w:color w:val="000000"/>
                <w:szCs w:val="22"/>
              </w:rPr>
            </w:pPr>
          </w:p>
        </w:tc>
        <w:tc>
          <w:tcPr>
            <w:tcW w:w="396" w:type="pct"/>
            <w:vAlign w:val="bottom"/>
          </w:tcPr>
          <w:p w14:paraId="11939AD0" w14:textId="77777777" w:rsidR="00B10DBF" w:rsidRPr="00F565A2" w:rsidRDefault="00B10DBF" w:rsidP="00AE6548">
            <w:pPr>
              <w:rPr>
                <w:rFonts w:asciiTheme="minorHAnsi" w:hAnsiTheme="minorHAnsi"/>
                <w:color w:val="000000"/>
                <w:szCs w:val="22"/>
              </w:rPr>
            </w:pPr>
          </w:p>
        </w:tc>
        <w:tc>
          <w:tcPr>
            <w:tcW w:w="2002" w:type="pct"/>
            <w:gridSpan w:val="2"/>
            <w:vAlign w:val="bottom"/>
          </w:tcPr>
          <w:p w14:paraId="66A6DCE0"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Anthropogenic PM</w:t>
            </w:r>
            <w:r w:rsidRPr="00F565A2">
              <w:rPr>
                <w:rFonts w:asciiTheme="minorHAnsi" w:hAnsiTheme="minorHAnsi"/>
                <w:color w:val="000000"/>
                <w:szCs w:val="22"/>
                <w:vertAlign w:val="subscript"/>
              </w:rPr>
              <w:t>2.5</w:t>
            </w:r>
            <w:r>
              <w:rPr>
                <w:rFonts w:asciiTheme="minorHAnsi" w:hAnsiTheme="minorHAnsi"/>
                <w:sz w:val="24"/>
              </w:rPr>
              <w:t xml:space="preserve"> (with 7 </w:t>
            </w:r>
            <w:r w:rsidRPr="00175E0D">
              <w:rPr>
                <w:rFonts w:asciiTheme="minorHAnsi" w:hAnsiTheme="minorHAnsi" w:cs="Times New Roman"/>
                <w:color w:val="000000"/>
                <w:sz w:val="24"/>
              </w:rPr>
              <w:t>μg m</w:t>
            </w:r>
            <w:r w:rsidRPr="00175E0D">
              <w:rPr>
                <w:rFonts w:asciiTheme="minorHAnsi" w:hAnsiTheme="minorHAnsi" w:cs="Times New Roman"/>
                <w:color w:val="000000"/>
                <w:sz w:val="24"/>
                <w:vertAlign w:val="superscript"/>
              </w:rPr>
              <w:t>-3</w:t>
            </w:r>
            <w:r>
              <w:rPr>
                <w:rFonts w:asciiTheme="minorHAnsi" w:hAnsiTheme="minorHAnsi"/>
                <w:sz w:val="24"/>
              </w:rPr>
              <w:t xml:space="preserve"> cut-off)</w:t>
            </w:r>
          </w:p>
        </w:tc>
        <w:tc>
          <w:tcPr>
            <w:tcW w:w="2003" w:type="pct"/>
            <w:gridSpan w:val="2"/>
            <w:vAlign w:val="bottom"/>
          </w:tcPr>
          <w:p w14:paraId="2A7469DF"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NO</w:t>
            </w:r>
            <w:r w:rsidRPr="00F565A2">
              <w:rPr>
                <w:rFonts w:asciiTheme="minorHAnsi" w:hAnsiTheme="minorHAnsi"/>
                <w:color w:val="000000"/>
                <w:szCs w:val="22"/>
                <w:vertAlign w:val="subscript"/>
              </w:rPr>
              <w:t>2</w:t>
            </w:r>
            <w:r>
              <w:rPr>
                <w:rFonts w:asciiTheme="minorHAnsi" w:hAnsiTheme="minorHAnsi"/>
                <w:sz w:val="24"/>
              </w:rPr>
              <w:t xml:space="preserve"> (with 5 </w:t>
            </w:r>
            <w:r w:rsidRPr="00175E0D">
              <w:rPr>
                <w:rFonts w:asciiTheme="minorHAnsi" w:hAnsiTheme="minorHAnsi" w:cs="Times New Roman"/>
                <w:color w:val="000000"/>
                <w:sz w:val="24"/>
              </w:rPr>
              <w:t>μg m</w:t>
            </w:r>
            <w:r w:rsidRPr="00175E0D">
              <w:rPr>
                <w:rFonts w:asciiTheme="minorHAnsi" w:hAnsiTheme="minorHAnsi" w:cs="Times New Roman"/>
                <w:color w:val="000000"/>
                <w:sz w:val="24"/>
                <w:vertAlign w:val="superscript"/>
              </w:rPr>
              <w:t>-3</w:t>
            </w:r>
            <w:r>
              <w:rPr>
                <w:rFonts w:asciiTheme="minorHAnsi" w:hAnsiTheme="minorHAnsi"/>
                <w:sz w:val="24"/>
              </w:rPr>
              <w:t xml:space="preserve"> cut-off)</w:t>
            </w:r>
          </w:p>
        </w:tc>
      </w:tr>
      <w:tr w:rsidR="00B10DBF" w14:paraId="7EE7610A" w14:textId="77777777" w:rsidTr="00AE6548">
        <w:tc>
          <w:tcPr>
            <w:tcW w:w="599" w:type="pct"/>
            <w:vAlign w:val="bottom"/>
          </w:tcPr>
          <w:p w14:paraId="7716A0D4" w14:textId="77777777" w:rsidR="00B10DBF" w:rsidRPr="00F565A2" w:rsidRDefault="00B10DBF" w:rsidP="00AE6548">
            <w:pPr>
              <w:rPr>
                <w:rFonts w:asciiTheme="minorHAnsi" w:hAnsiTheme="minorHAnsi"/>
                <w:color w:val="000000"/>
                <w:szCs w:val="22"/>
              </w:rPr>
            </w:pPr>
          </w:p>
        </w:tc>
        <w:tc>
          <w:tcPr>
            <w:tcW w:w="396" w:type="pct"/>
            <w:vAlign w:val="bottom"/>
          </w:tcPr>
          <w:p w14:paraId="3A24EA2A" w14:textId="77777777" w:rsidR="00B10DBF" w:rsidRPr="00F565A2" w:rsidRDefault="00B10DBF" w:rsidP="00AE6548">
            <w:pPr>
              <w:rPr>
                <w:rFonts w:asciiTheme="minorHAnsi" w:hAnsiTheme="minorHAnsi"/>
                <w:color w:val="000000"/>
                <w:szCs w:val="22"/>
              </w:rPr>
            </w:pPr>
          </w:p>
        </w:tc>
        <w:tc>
          <w:tcPr>
            <w:tcW w:w="1001" w:type="pct"/>
            <w:vAlign w:val="bottom"/>
          </w:tcPr>
          <w:p w14:paraId="35381E8E"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1001" w:type="pct"/>
            <w:vAlign w:val="bottom"/>
          </w:tcPr>
          <w:p w14:paraId="44F90A7F" w14:textId="031B095B"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c>
          <w:tcPr>
            <w:tcW w:w="1001" w:type="pct"/>
            <w:vAlign w:val="bottom"/>
          </w:tcPr>
          <w:p w14:paraId="21148CF8" w14:textId="77777777" w:rsidR="00B10DBF" w:rsidRPr="00F565A2" w:rsidRDefault="00B10DBF" w:rsidP="00AE6548">
            <w:pPr>
              <w:jc w:val="center"/>
              <w:rPr>
                <w:rFonts w:asciiTheme="minorHAnsi" w:hAnsiTheme="minorHAnsi"/>
                <w:color w:val="000000"/>
                <w:szCs w:val="22"/>
              </w:rPr>
            </w:pPr>
            <w:r w:rsidRPr="00F565A2">
              <w:rPr>
                <w:rFonts w:asciiTheme="minorHAnsi" w:hAnsiTheme="minorHAnsi"/>
                <w:color w:val="000000"/>
                <w:szCs w:val="22"/>
              </w:rPr>
              <w:t>Concentration does not reduce from 2011 levels</w:t>
            </w:r>
          </w:p>
        </w:tc>
        <w:tc>
          <w:tcPr>
            <w:tcW w:w="1002" w:type="pct"/>
            <w:vAlign w:val="bottom"/>
          </w:tcPr>
          <w:p w14:paraId="2C70CFF9" w14:textId="443BFB18" w:rsidR="00B10DBF" w:rsidRPr="00F565A2" w:rsidRDefault="006A25D6" w:rsidP="00AE6548">
            <w:pPr>
              <w:jc w:val="center"/>
              <w:rPr>
                <w:rFonts w:asciiTheme="minorHAnsi" w:hAnsiTheme="minorHAnsi"/>
                <w:color w:val="000000"/>
                <w:szCs w:val="22"/>
              </w:rPr>
            </w:pPr>
            <w:r>
              <w:rPr>
                <w:rFonts w:asciiTheme="minorHAnsi" w:eastAsia="Times New Roman" w:hAnsiTheme="minorHAnsi" w:cs="Times New Roman"/>
                <w:szCs w:val="22"/>
              </w:rPr>
              <w:t>Predicted concentration between 2011 and 2030</w:t>
            </w:r>
          </w:p>
        </w:tc>
      </w:tr>
      <w:tr w:rsidR="00B10DBF" w14:paraId="23C50ECC" w14:textId="77777777" w:rsidTr="00AE6548">
        <w:tc>
          <w:tcPr>
            <w:tcW w:w="599" w:type="pct"/>
            <w:vAlign w:val="bottom"/>
          </w:tcPr>
          <w:p w14:paraId="0D82B7D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396" w:type="pct"/>
            <w:vAlign w:val="bottom"/>
          </w:tcPr>
          <w:p w14:paraId="6AD2981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2C21183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11.8</w:t>
            </w:r>
          </w:p>
        </w:tc>
        <w:tc>
          <w:tcPr>
            <w:tcW w:w="1001" w:type="pct"/>
            <w:vAlign w:val="bottom"/>
          </w:tcPr>
          <w:p w14:paraId="0CAB1E3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w:t>
            </w:r>
          </w:p>
        </w:tc>
        <w:tc>
          <w:tcPr>
            <w:tcW w:w="1001" w:type="pct"/>
            <w:vAlign w:val="bottom"/>
          </w:tcPr>
          <w:p w14:paraId="1BB235B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17.0</w:t>
            </w:r>
          </w:p>
        </w:tc>
        <w:tc>
          <w:tcPr>
            <w:tcW w:w="1002" w:type="pct"/>
            <w:vAlign w:val="bottom"/>
          </w:tcPr>
          <w:p w14:paraId="1EC26C6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5.4</w:t>
            </w:r>
          </w:p>
        </w:tc>
      </w:tr>
      <w:tr w:rsidR="00B10DBF" w14:paraId="63C0DA98" w14:textId="77777777" w:rsidTr="00AE6548">
        <w:tc>
          <w:tcPr>
            <w:tcW w:w="599" w:type="pct"/>
            <w:vAlign w:val="bottom"/>
          </w:tcPr>
          <w:p w14:paraId="59D5731D"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Bolton</w:t>
            </w:r>
          </w:p>
        </w:tc>
        <w:tc>
          <w:tcPr>
            <w:tcW w:w="396" w:type="pct"/>
            <w:vAlign w:val="bottom"/>
          </w:tcPr>
          <w:p w14:paraId="6CADF28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683F155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13.6</w:t>
            </w:r>
          </w:p>
        </w:tc>
        <w:tc>
          <w:tcPr>
            <w:tcW w:w="1001" w:type="pct"/>
            <w:vAlign w:val="bottom"/>
          </w:tcPr>
          <w:p w14:paraId="5721954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2.2</w:t>
            </w:r>
          </w:p>
        </w:tc>
        <w:tc>
          <w:tcPr>
            <w:tcW w:w="1001" w:type="pct"/>
            <w:vAlign w:val="bottom"/>
          </w:tcPr>
          <w:p w14:paraId="3E6877E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19.6</w:t>
            </w:r>
          </w:p>
        </w:tc>
        <w:tc>
          <w:tcPr>
            <w:tcW w:w="1002" w:type="pct"/>
            <w:vAlign w:val="bottom"/>
          </w:tcPr>
          <w:p w14:paraId="48CC616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6.3</w:t>
            </w:r>
          </w:p>
        </w:tc>
      </w:tr>
      <w:tr w:rsidR="00B10DBF" w14:paraId="36F607FE" w14:textId="77777777" w:rsidTr="00AE6548">
        <w:tc>
          <w:tcPr>
            <w:tcW w:w="599" w:type="pct"/>
            <w:vAlign w:val="bottom"/>
          </w:tcPr>
          <w:p w14:paraId="788EEBE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396" w:type="pct"/>
            <w:vAlign w:val="bottom"/>
          </w:tcPr>
          <w:p w14:paraId="1DFE0D3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364CAA5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12.3</w:t>
            </w:r>
          </w:p>
        </w:tc>
        <w:tc>
          <w:tcPr>
            <w:tcW w:w="1001" w:type="pct"/>
            <w:vAlign w:val="bottom"/>
          </w:tcPr>
          <w:p w14:paraId="3630163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w:t>
            </w:r>
          </w:p>
        </w:tc>
        <w:tc>
          <w:tcPr>
            <w:tcW w:w="1001" w:type="pct"/>
            <w:vAlign w:val="bottom"/>
          </w:tcPr>
          <w:p w14:paraId="6DD0F57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18.1</w:t>
            </w:r>
          </w:p>
        </w:tc>
        <w:tc>
          <w:tcPr>
            <w:tcW w:w="1002" w:type="pct"/>
            <w:vAlign w:val="bottom"/>
          </w:tcPr>
          <w:p w14:paraId="046522D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5.5</w:t>
            </w:r>
          </w:p>
        </w:tc>
      </w:tr>
      <w:tr w:rsidR="00B10DBF" w14:paraId="7EC79ED6" w14:textId="77777777" w:rsidTr="00AE6548">
        <w:tc>
          <w:tcPr>
            <w:tcW w:w="599" w:type="pct"/>
            <w:vAlign w:val="bottom"/>
          </w:tcPr>
          <w:p w14:paraId="179D611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Bury</w:t>
            </w:r>
          </w:p>
        </w:tc>
        <w:tc>
          <w:tcPr>
            <w:tcW w:w="396" w:type="pct"/>
            <w:vAlign w:val="bottom"/>
          </w:tcPr>
          <w:p w14:paraId="0BA32DB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0E1E78D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14.1</w:t>
            </w:r>
          </w:p>
        </w:tc>
        <w:tc>
          <w:tcPr>
            <w:tcW w:w="1001" w:type="pct"/>
            <w:vAlign w:val="bottom"/>
          </w:tcPr>
          <w:p w14:paraId="420E870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w:t>
            </w:r>
          </w:p>
        </w:tc>
        <w:tc>
          <w:tcPr>
            <w:tcW w:w="1001" w:type="pct"/>
            <w:vAlign w:val="bottom"/>
          </w:tcPr>
          <w:p w14:paraId="425EF6D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20.7</w:t>
            </w:r>
          </w:p>
        </w:tc>
        <w:tc>
          <w:tcPr>
            <w:tcW w:w="1002" w:type="pct"/>
            <w:vAlign w:val="bottom"/>
          </w:tcPr>
          <w:p w14:paraId="5030E4D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6.4</w:t>
            </w:r>
          </w:p>
        </w:tc>
      </w:tr>
      <w:tr w:rsidR="00B10DBF" w14:paraId="3295F324" w14:textId="77777777" w:rsidTr="00AE6548">
        <w:tc>
          <w:tcPr>
            <w:tcW w:w="599" w:type="pct"/>
            <w:vAlign w:val="bottom"/>
          </w:tcPr>
          <w:p w14:paraId="4B25615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396" w:type="pct"/>
            <w:vAlign w:val="bottom"/>
          </w:tcPr>
          <w:p w14:paraId="741337B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204D58C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15.5</w:t>
            </w:r>
          </w:p>
        </w:tc>
        <w:tc>
          <w:tcPr>
            <w:tcW w:w="1001" w:type="pct"/>
            <w:vAlign w:val="bottom"/>
          </w:tcPr>
          <w:p w14:paraId="52536FF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2.6</w:t>
            </w:r>
          </w:p>
        </w:tc>
        <w:tc>
          <w:tcPr>
            <w:tcW w:w="1001" w:type="pct"/>
            <w:vAlign w:val="bottom"/>
          </w:tcPr>
          <w:p w14:paraId="65FBD80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24.2</w:t>
            </w:r>
          </w:p>
        </w:tc>
        <w:tc>
          <w:tcPr>
            <w:tcW w:w="1002" w:type="pct"/>
            <w:vAlign w:val="bottom"/>
          </w:tcPr>
          <w:p w14:paraId="099BA1A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8.6</w:t>
            </w:r>
          </w:p>
        </w:tc>
      </w:tr>
      <w:tr w:rsidR="00B10DBF" w14:paraId="3453E682" w14:textId="77777777" w:rsidTr="00AE6548">
        <w:tc>
          <w:tcPr>
            <w:tcW w:w="599" w:type="pct"/>
            <w:vAlign w:val="bottom"/>
          </w:tcPr>
          <w:p w14:paraId="3D9D73A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Manchester</w:t>
            </w:r>
          </w:p>
        </w:tc>
        <w:tc>
          <w:tcPr>
            <w:tcW w:w="396" w:type="pct"/>
            <w:vAlign w:val="bottom"/>
          </w:tcPr>
          <w:p w14:paraId="5C69F99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6899441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18.1</w:t>
            </w:r>
          </w:p>
        </w:tc>
        <w:tc>
          <w:tcPr>
            <w:tcW w:w="1001" w:type="pct"/>
            <w:vAlign w:val="bottom"/>
          </w:tcPr>
          <w:p w14:paraId="5AD4FFB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3.1</w:t>
            </w:r>
          </w:p>
        </w:tc>
        <w:tc>
          <w:tcPr>
            <w:tcW w:w="1001" w:type="pct"/>
            <w:vAlign w:val="bottom"/>
          </w:tcPr>
          <w:p w14:paraId="3862EA8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28.3</w:t>
            </w:r>
          </w:p>
        </w:tc>
        <w:tc>
          <w:tcPr>
            <w:tcW w:w="1002" w:type="pct"/>
            <w:vAlign w:val="bottom"/>
          </w:tcPr>
          <w:p w14:paraId="45CBBE6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10.2</w:t>
            </w:r>
          </w:p>
        </w:tc>
      </w:tr>
      <w:tr w:rsidR="00B10DBF" w14:paraId="74B5B965" w14:textId="77777777" w:rsidTr="00AE6548">
        <w:tc>
          <w:tcPr>
            <w:tcW w:w="599" w:type="pct"/>
            <w:vAlign w:val="bottom"/>
          </w:tcPr>
          <w:p w14:paraId="11BEDD7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396" w:type="pct"/>
            <w:vAlign w:val="bottom"/>
          </w:tcPr>
          <w:p w14:paraId="62423E8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22665C6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13.5</w:t>
            </w:r>
          </w:p>
        </w:tc>
        <w:tc>
          <w:tcPr>
            <w:tcW w:w="1001" w:type="pct"/>
            <w:vAlign w:val="bottom"/>
          </w:tcPr>
          <w:p w14:paraId="4BF473B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w:t>
            </w:r>
          </w:p>
        </w:tc>
        <w:tc>
          <w:tcPr>
            <w:tcW w:w="1001" w:type="pct"/>
            <w:vAlign w:val="bottom"/>
          </w:tcPr>
          <w:p w14:paraId="7C086DE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19.1</w:t>
            </w:r>
          </w:p>
        </w:tc>
        <w:tc>
          <w:tcPr>
            <w:tcW w:w="1002" w:type="pct"/>
            <w:vAlign w:val="bottom"/>
          </w:tcPr>
          <w:p w14:paraId="6A6D0DC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6.3</w:t>
            </w:r>
          </w:p>
        </w:tc>
      </w:tr>
      <w:tr w:rsidR="00B10DBF" w14:paraId="3AB0EB17" w14:textId="77777777" w:rsidTr="00AE6548">
        <w:tc>
          <w:tcPr>
            <w:tcW w:w="599" w:type="pct"/>
            <w:vAlign w:val="bottom"/>
          </w:tcPr>
          <w:p w14:paraId="7A96436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 xml:space="preserve">Oldham </w:t>
            </w:r>
          </w:p>
        </w:tc>
        <w:tc>
          <w:tcPr>
            <w:tcW w:w="396" w:type="pct"/>
            <w:vAlign w:val="bottom"/>
          </w:tcPr>
          <w:p w14:paraId="71A6012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0887B49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15.4</w:t>
            </w:r>
          </w:p>
        </w:tc>
        <w:tc>
          <w:tcPr>
            <w:tcW w:w="1001" w:type="pct"/>
            <w:vAlign w:val="bottom"/>
          </w:tcPr>
          <w:p w14:paraId="592833A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w:t>
            </w:r>
          </w:p>
        </w:tc>
        <w:tc>
          <w:tcPr>
            <w:tcW w:w="1001" w:type="pct"/>
            <w:vAlign w:val="bottom"/>
          </w:tcPr>
          <w:p w14:paraId="7652D1A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21.8</w:t>
            </w:r>
          </w:p>
        </w:tc>
        <w:tc>
          <w:tcPr>
            <w:tcW w:w="1002" w:type="pct"/>
            <w:vAlign w:val="bottom"/>
          </w:tcPr>
          <w:p w14:paraId="6242E0A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7.3</w:t>
            </w:r>
          </w:p>
        </w:tc>
      </w:tr>
      <w:tr w:rsidR="00B10DBF" w14:paraId="2E9489BC" w14:textId="77777777" w:rsidTr="00AE6548">
        <w:tc>
          <w:tcPr>
            <w:tcW w:w="599" w:type="pct"/>
            <w:vAlign w:val="bottom"/>
          </w:tcPr>
          <w:p w14:paraId="3037A055"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396" w:type="pct"/>
            <w:vAlign w:val="bottom"/>
          </w:tcPr>
          <w:p w14:paraId="610EA19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0959E6F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12.6</w:t>
            </w:r>
          </w:p>
        </w:tc>
        <w:tc>
          <w:tcPr>
            <w:tcW w:w="1001" w:type="pct"/>
            <w:vAlign w:val="bottom"/>
          </w:tcPr>
          <w:p w14:paraId="58FF362D"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w:t>
            </w:r>
          </w:p>
        </w:tc>
        <w:tc>
          <w:tcPr>
            <w:tcW w:w="1001" w:type="pct"/>
            <w:vAlign w:val="bottom"/>
          </w:tcPr>
          <w:p w14:paraId="51CE340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17.8</w:t>
            </w:r>
          </w:p>
        </w:tc>
        <w:tc>
          <w:tcPr>
            <w:tcW w:w="1002" w:type="pct"/>
            <w:vAlign w:val="bottom"/>
          </w:tcPr>
          <w:p w14:paraId="6EAE44D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5.3</w:t>
            </w:r>
          </w:p>
        </w:tc>
      </w:tr>
      <w:tr w:rsidR="00B10DBF" w14:paraId="2B71709B" w14:textId="77777777" w:rsidTr="00AE6548">
        <w:tc>
          <w:tcPr>
            <w:tcW w:w="599" w:type="pct"/>
            <w:vAlign w:val="bottom"/>
          </w:tcPr>
          <w:p w14:paraId="1374B4A9"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Rochdale</w:t>
            </w:r>
          </w:p>
        </w:tc>
        <w:tc>
          <w:tcPr>
            <w:tcW w:w="396" w:type="pct"/>
            <w:vAlign w:val="bottom"/>
          </w:tcPr>
          <w:p w14:paraId="7F43762E"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5A19CB2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14.6</w:t>
            </w:r>
          </w:p>
        </w:tc>
        <w:tc>
          <w:tcPr>
            <w:tcW w:w="1001" w:type="pct"/>
            <w:vAlign w:val="bottom"/>
          </w:tcPr>
          <w:p w14:paraId="2A938E8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w:t>
            </w:r>
          </w:p>
        </w:tc>
        <w:tc>
          <w:tcPr>
            <w:tcW w:w="1001" w:type="pct"/>
            <w:vAlign w:val="bottom"/>
          </w:tcPr>
          <w:p w14:paraId="79CFB87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20.6</w:t>
            </w:r>
          </w:p>
        </w:tc>
        <w:tc>
          <w:tcPr>
            <w:tcW w:w="1002" w:type="pct"/>
            <w:vAlign w:val="bottom"/>
          </w:tcPr>
          <w:p w14:paraId="30E3BA5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6.2</w:t>
            </w:r>
          </w:p>
        </w:tc>
      </w:tr>
      <w:tr w:rsidR="00B10DBF" w14:paraId="6EA83412" w14:textId="77777777" w:rsidTr="00AE6548">
        <w:tc>
          <w:tcPr>
            <w:tcW w:w="599" w:type="pct"/>
            <w:vAlign w:val="bottom"/>
          </w:tcPr>
          <w:p w14:paraId="39F9B696"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396" w:type="pct"/>
            <w:vAlign w:val="bottom"/>
          </w:tcPr>
          <w:p w14:paraId="3BDE6EE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5F50BE8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15.5</w:t>
            </w:r>
          </w:p>
        </w:tc>
        <w:tc>
          <w:tcPr>
            <w:tcW w:w="1001" w:type="pct"/>
            <w:vAlign w:val="bottom"/>
          </w:tcPr>
          <w:p w14:paraId="37A90BA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w:t>
            </w:r>
          </w:p>
        </w:tc>
        <w:tc>
          <w:tcPr>
            <w:tcW w:w="1001" w:type="pct"/>
            <w:vAlign w:val="bottom"/>
          </w:tcPr>
          <w:p w14:paraId="6B3075E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24.3</w:t>
            </w:r>
          </w:p>
        </w:tc>
        <w:tc>
          <w:tcPr>
            <w:tcW w:w="1002" w:type="pct"/>
            <w:vAlign w:val="bottom"/>
          </w:tcPr>
          <w:p w14:paraId="3D29261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8.1</w:t>
            </w:r>
          </w:p>
        </w:tc>
      </w:tr>
      <w:tr w:rsidR="00B10DBF" w14:paraId="145C541E" w14:textId="77777777" w:rsidTr="00AE6548">
        <w:tc>
          <w:tcPr>
            <w:tcW w:w="599" w:type="pct"/>
            <w:vAlign w:val="bottom"/>
          </w:tcPr>
          <w:p w14:paraId="45E29B50"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Salford</w:t>
            </w:r>
            <w:proofErr w:type="spellEnd"/>
          </w:p>
        </w:tc>
        <w:tc>
          <w:tcPr>
            <w:tcW w:w="396" w:type="pct"/>
            <w:vAlign w:val="bottom"/>
          </w:tcPr>
          <w:p w14:paraId="216D20C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7290696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17.4</w:t>
            </w:r>
          </w:p>
        </w:tc>
        <w:tc>
          <w:tcPr>
            <w:tcW w:w="1001" w:type="pct"/>
            <w:vAlign w:val="bottom"/>
          </w:tcPr>
          <w:p w14:paraId="2927B9A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3.1</w:t>
            </w:r>
          </w:p>
        </w:tc>
        <w:tc>
          <w:tcPr>
            <w:tcW w:w="1001" w:type="pct"/>
            <w:vAlign w:val="bottom"/>
          </w:tcPr>
          <w:p w14:paraId="740B236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27.2</w:t>
            </w:r>
          </w:p>
        </w:tc>
        <w:tc>
          <w:tcPr>
            <w:tcW w:w="1002" w:type="pct"/>
            <w:vAlign w:val="bottom"/>
          </w:tcPr>
          <w:p w14:paraId="6A59DC1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9.1</w:t>
            </w:r>
          </w:p>
        </w:tc>
      </w:tr>
      <w:tr w:rsidR="00B10DBF" w14:paraId="61FB85E0" w14:textId="77777777" w:rsidTr="00AE6548">
        <w:tc>
          <w:tcPr>
            <w:tcW w:w="599" w:type="pct"/>
            <w:vAlign w:val="bottom"/>
          </w:tcPr>
          <w:p w14:paraId="3513B18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396" w:type="pct"/>
            <w:vAlign w:val="bottom"/>
          </w:tcPr>
          <w:p w14:paraId="4F8D7AF4"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01B2BB5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11.6</w:t>
            </w:r>
          </w:p>
        </w:tc>
        <w:tc>
          <w:tcPr>
            <w:tcW w:w="1001" w:type="pct"/>
            <w:vAlign w:val="bottom"/>
          </w:tcPr>
          <w:p w14:paraId="40CA6E4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w:t>
            </w:r>
          </w:p>
        </w:tc>
        <w:tc>
          <w:tcPr>
            <w:tcW w:w="1001" w:type="pct"/>
            <w:vAlign w:val="bottom"/>
          </w:tcPr>
          <w:p w14:paraId="30F6241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16.5</w:t>
            </w:r>
          </w:p>
        </w:tc>
        <w:tc>
          <w:tcPr>
            <w:tcW w:w="1002" w:type="pct"/>
            <w:vAlign w:val="bottom"/>
          </w:tcPr>
          <w:p w14:paraId="6DD365F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5.7</w:t>
            </w:r>
          </w:p>
        </w:tc>
      </w:tr>
      <w:tr w:rsidR="00B10DBF" w14:paraId="278C5276" w14:textId="77777777" w:rsidTr="00AE6548">
        <w:tc>
          <w:tcPr>
            <w:tcW w:w="599" w:type="pct"/>
            <w:vAlign w:val="bottom"/>
          </w:tcPr>
          <w:p w14:paraId="094BD7C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Stockport</w:t>
            </w:r>
          </w:p>
        </w:tc>
        <w:tc>
          <w:tcPr>
            <w:tcW w:w="396" w:type="pct"/>
            <w:vAlign w:val="bottom"/>
          </w:tcPr>
          <w:p w14:paraId="3DA22C10"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118126D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13.2</w:t>
            </w:r>
          </w:p>
        </w:tc>
        <w:tc>
          <w:tcPr>
            <w:tcW w:w="1001" w:type="pct"/>
            <w:vAlign w:val="bottom"/>
          </w:tcPr>
          <w:p w14:paraId="22BB2B4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w:t>
            </w:r>
          </w:p>
        </w:tc>
        <w:tc>
          <w:tcPr>
            <w:tcW w:w="1001" w:type="pct"/>
            <w:vAlign w:val="bottom"/>
          </w:tcPr>
          <w:p w14:paraId="0178B065"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18.8</w:t>
            </w:r>
          </w:p>
        </w:tc>
        <w:tc>
          <w:tcPr>
            <w:tcW w:w="1002" w:type="pct"/>
            <w:vAlign w:val="bottom"/>
          </w:tcPr>
          <w:p w14:paraId="0E13C57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6.5</w:t>
            </w:r>
          </w:p>
        </w:tc>
      </w:tr>
      <w:tr w:rsidR="00B10DBF" w14:paraId="069F3CAF" w14:textId="77777777" w:rsidTr="00AE6548">
        <w:tc>
          <w:tcPr>
            <w:tcW w:w="599" w:type="pct"/>
            <w:vAlign w:val="bottom"/>
          </w:tcPr>
          <w:p w14:paraId="4D44361F"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396" w:type="pct"/>
            <w:vAlign w:val="bottom"/>
          </w:tcPr>
          <w:p w14:paraId="4CDD1CC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59A550B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14.0</w:t>
            </w:r>
          </w:p>
        </w:tc>
        <w:tc>
          <w:tcPr>
            <w:tcW w:w="1001" w:type="pct"/>
            <w:vAlign w:val="bottom"/>
          </w:tcPr>
          <w:p w14:paraId="36172BB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w:t>
            </w:r>
          </w:p>
        </w:tc>
        <w:tc>
          <w:tcPr>
            <w:tcW w:w="1001" w:type="pct"/>
            <w:vAlign w:val="bottom"/>
          </w:tcPr>
          <w:p w14:paraId="31F4E92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19.8</w:t>
            </w:r>
          </w:p>
        </w:tc>
        <w:tc>
          <w:tcPr>
            <w:tcW w:w="1002" w:type="pct"/>
            <w:vAlign w:val="bottom"/>
          </w:tcPr>
          <w:p w14:paraId="1BA0E5D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6.7</w:t>
            </w:r>
          </w:p>
        </w:tc>
      </w:tr>
      <w:tr w:rsidR="00B10DBF" w14:paraId="39AAB9F6" w14:textId="77777777" w:rsidTr="00AE6548">
        <w:tc>
          <w:tcPr>
            <w:tcW w:w="599" w:type="pct"/>
            <w:vAlign w:val="bottom"/>
          </w:tcPr>
          <w:p w14:paraId="25E7C08B" w14:textId="77777777" w:rsidR="00B10DBF" w:rsidRPr="00F565A2" w:rsidRDefault="00B10DBF" w:rsidP="00AE6548">
            <w:pPr>
              <w:rPr>
                <w:rFonts w:asciiTheme="minorHAnsi" w:hAnsiTheme="minorHAnsi"/>
                <w:color w:val="000000"/>
                <w:szCs w:val="22"/>
              </w:rPr>
            </w:pPr>
            <w:proofErr w:type="spellStart"/>
            <w:r w:rsidRPr="00F565A2">
              <w:rPr>
                <w:rFonts w:asciiTheme="minorHAnsi" w:hAnsiTheme="minorHAnsi"/>
                <w:color w:val="000000"/>
                <w:szCs w:val="22"/>
              </w:rPr>
              <w:t>Tameside</w:t>
            </w:r>
            <w:proofErr w:type="spellEnd"/>
          </w:p>
        </w:tc>
        <w:tc>
          <w:tcPr>
            <w:tcW w:w="396" w:type="pct"/>
            <w:vAlign w:val="bottom"/>
          </w:tcPr>
          <w:p w14:paraId="46D26C7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1197CE2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15.9</w:t>
            </w:r>
          </w:p>
        </w:tc>
        <w:tc>
          <w:tcPr>
            <w:tcW w:w="1001" w:type="pct"/>
            <w:vAlign w:val="bottom"/>
          </w:tcPr>
          <w:p w14:paraId="07CC5522"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w:t>
            </w:r>
          </w:p>
        </w:tc>
        <w:tc>
          <w:tcPr>
            <w:tcW w:w="1001" w:type="pct"/>
            <w:vAlign w:val="bottom"/>
          </w:tcPr>
          <w:p w14:paraId="44EABE36"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22.4</w:t>
            </w:r>
          </w:p>
        </w:tc>
        <w:tc>
          <w:tcPr>
            <w:tcW w:w="1002" w:type="pct"/>
            <w:vAlign w:val="bottom"/>
          </w:tcPr>
          <w:p w14:paraId="7C8FF4A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7.6</w:t>
            </w:r>
          </w:p>
        </w:tc>
      </w:tr>
      <w:tr w:rsidR="00B10DBF" w14:paraId="65B4A6A4" w14:textId="77777777" w:rsidTr="00AE6548">
        <w:tc>
          <w:tcPr>
            <w:tcW w:w="599" w:type="pct"/>
            <w:vAlign w:val="bottom"/>
          </w:tcPr>
          <w:p w14:paraId="65ACEADB"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396" w:type="pct"/>
            <w:vAlign w:val="bottom"/>
          </w:tcPr>
          <w:p w14:paraId="35BAC141"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5894B17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11.6</w:t>
            </w:r>
          </w:p>
        </w:tc>
        <w:tc>
          <w:tcPr>
            <w:tcW w:w="1001" w:type="pct"/>
            <w:vAlign w:val="bottom"/>
          </w:tcPr>
          <w:p w14:paraId="5B689CF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w:t>
            </w:r>
          </w:p>
        </w:tc>
        <w:tc>
          <w:tcPr>
            <w:tcW w:w="1001" w:type="pct"/>
            <w:vAlign w:val="bottom"/>
          </w:tcPr>
          <w:p w14:paraId="575B5453"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17.5</w:t>
            </w:r>
          </w:p>
        </w:tc>
        <w:tc>
          <w:tcPr>
            <w:tcW w:w="1002" w:type="pct"/>
            <w:vAlign w:val="bottom"/>
          </w:tcPr>
          <w:p w14:paraId="65BED9C1"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5.7</w:t>
            </w:r>
          </w:p>
        </w:tc>
      </w:tr>
      <w:tr w:rsidR="00B10DBF" w14:paraId="391F8F6D" w14:textId="77777777" w:rsidTr="00AE6548">
        <w:tc>
          <w:tcPr>
            <w:tcW w:w="599" w:type="pct"/>
            <w:vAlign w:val="bottom"/>
          </w:tcPr>
          <w:p w14:paraId="5E69C023"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Trafford</w:t>
            </w:r>
          </w:p>
        </w:tc>
        <w:tc>
          <w:tcPr>
            <w:tcW w:w="396" w:type="pct"/>
            <w:vAlign w:val="bottom"/>
          </w:tcPr>
          <w:p w14:paraId="19FCE16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155FC20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12.7</w:t>
            </w:r>
          </w:p>
        </w:tc>
        <w:tc>
          <w:tcPr>
            <w:tcW w:w="1001" w:type="pct"/>
            <w:vAlign w:val="bottom"/>
          </w:tcPr>
          <w:p w14:paraId="15A23978"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1.4</w:t>
            </w:r>
          </w:p>
        </w:tc>
        <w:tc>
          <w:tcPr>
            <w:tcW w:w="1001" w:type="pct"/>
            <w:vAlign w:val="bottom"/>
          </w:tcPr>
          <w:p w14:paraId="0B835E4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19.2</w:t>
            </w:r>
          </w:p>
        </w:tc>
        <w:tc>
          <w:tcPr>
            <w:tcW w:w="1002" w:type="pct"/>
            <w:vAlign w:val="bottom"/>
          </w:tcPr>
          <w:p w14:paraId="49C5822B"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6.2</w:t>
            </w:r>
          </w:p>
        </w:tc>
      </w:tr>
      <w:tr w:rsidR="00B10DBF" w14:paraId="63DA60DB" w14:textId="77777777" w:rsidTr="00AE6548">
        <w:tc>
          <w:tcPr>
            <w:tcW w:w="599" w:type="pct"/>
            <w:vAlign w:val="bottom"/>
          </w:tcPr>
          <w:p w14:paraId="0ACE2058"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396" w:type="pct"/>
            <w:vAlign w:val="bottom"/>
          </w:tcPr>
          <w:p w14:paraId="20BB77FC"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52F6B1D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11.3</w:t>
            </w:r>
          </w:p>
        </w:tc>
        <w:tc>
          <w:tcPr>
            <w:tcW w:w="1001" w:type="pct"/>
            <w:vAlign w:val="bottom"/>
          </w:tcPr>
          <w:p w14:paraId="5D12A21C"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w:t>
            </w:r>
          </w:p>
        </w:tc>
        <w:tc>
          <w:tcPr>
            <w:tcW w:w="1001" w:type="pct"/>
            <w:vAlign w:val="bottom"/>
          </w:tcPr>
          <w:p w14:paraId="2EE1EDC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15.5</w:t>
            </w:r>
          </w:p>
        </w:tc>
        <w:tc>
          <w:tcPr>
            <w:tcW w:w="1002" w:type="pct"/>
            <w:vAlign w:val="bottom"/>
          </w:tcPr>
          <w:p w14:paraId="2C6CC55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4.4</w:t>
            </w:r>
          </w:p>
        </w:tc>
      </w:tr>
      <w:tr w:rsidR="00B10DBF" w14:paraId="53A97D95" w14:textId="77777777" w:rsidTr="00AE6548">
        <w:tc>
          <w:tcPr>
            <w:tcW w:w="599" w:type="pct"/>
            <w:vAlign w:val="bottom"/>
          </w:tcPr>
          <w:p w14:paraId="4BC2A6B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Wigan</w:t>
            </w:r>
          </w:p>
        </w:tc>
        <w:tc>
          <w:tcPr>
            <w:tcW w:w="396" w:type="pct"/>
            <w:vAlign w:val="bottom"/>
          </w:tcPr>
          <w:p w14:paraId="0583CA87"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2BFD480E"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12.3</w:t>
            </w:r>
          </w:p>
        </w:tc>
        <w:tc>
          <w:tcPr>
            <w:tcW w:w="1001" w:type="pct"/>
            <w:vAlign w:val="bottom"/>
          </w:tcPr>
          <w:p w14:paraId="2EC1FE9A"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2.5</w:t>
            </w:r>
          </w:p>
        </w:tc>
        <w:tc>
          <w:tcPr>
            <w:tcW w:w="1001" w:type="pct"/>
            <w:vAlign w:val="bottom"/>
          </w:tcPr>
          <w:p w14:paraId="635138A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16.9</w:t>
            </w:r>
          </w:p>
        </w:tc>
        <w:tc>
          <w:tcPr>
            <w:tcW w:w="1002" w:type="pct"/>
            <w:vAlign w:val="bottom"/>
          </w:tcPr>
          <w:p w14:paraId="3DF74F49"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4.8</w:t>
            </w:r>
          </w:p>
        </w:tc>
      </w:tr>
      <w:tr w:rsidR="00B10DBF" w14:paraId="0B8B8969" w14:textId="77777777" w:rsidTr="00AE6548">
        <w:tc>
          <w:tcPr>
            <w:tcW w:w="599" w:type="pct"/>
            <w:vAlign w:val="bottom"/>
          </w:tcPr>
          <w:p w14:paraId="4B4C0F9F"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396" w:type="pct"/>
            <w:vAlign w:val="bottom"/>
          </w:tcPr>
          <w:p w14:paraId="400034C2"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Female</w:t>
            </w:r>
          </w:p>
        </w:tc>
        <w:tc>
          <w:tcPr>
            <w:tcW w:w="1001" w:type="pct"/>
            <w:vAlign w:val="bottom"/>
          </w:tcPr>
          <w:p w14:paraId="62F4C2D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13.3</w:t>
            </w:r>
          </w:p>
        </w:tc>
        <w:tc>
          <w:tcPr>
            <w:tcW w:w="1001" w:type="pct"/>
            <w:vAlign w:val="bottom"/>
          </w:tcPr>
          <w:p w14:paraId="62E31C6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2.0</w:t>
            </w:r>
          </w:p>
        </w:tc>
        <w:tc>
          <w:tcPr>
            <w:tcW w:w="1001" w:type="pct"/>
            <w:vAlign w:val="bottom"/>
          </w:tcPr>
          <w:p w14:paraId="3DC47527"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19.6</w:t>
            </w:r>
          </w:p>
        </w:tc>
        <w:tc>
          <w:tcPr>
            <w:tcW w:w="1002" w:type="pct"/>
            <w:vAlign w:val="bottom"/>
          </w:tcPr>
          <w:p w14:paraId="34CF30A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6.5</w:t>
            </w:r>
          </w:p>
        </w:tc>
      </w:tr>
      <w:tr w:rsidR="00B10DBF" w14:paraId="6F0D92FE" w14:textId="77777777" w:rsidTr="00AE6548">
        <w:tc>
          <w:tcPr>
            <w:tcW w:w="599" w:type="pct"/>
            <w:vAlign w:val="bottom"/>
          </w:tcPr>
          <w:p w14:paraId="032340D6"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GM</w:t>
            </w:r>
          </w:p>
        </w:tc>
        <w:tc>
          <w:tcPr>
            <w:tcW w:w="396" w:type="pct"/>
            <w:vAlign w:val="bottom"/>
          </w:tcPr>
          <w:p w14:paraId="7A7B145A" w14:textId="77777777" w:rsidR="00B10DBF" w:rsidRPr="00F565A2" w:rsidRDefault="00B10DBF" w:rsidP="00AE6548">
            <w:pPr>
              <w:rPr>
                <w:rFonts w:asciiTheme="minorHAnsi" w:hAnsiTheme="minorHAnsi"/>
                <w:color w:val="000000"/>
                <w:szCs w:val="22"/>
              </w:rPr>
            </w:pPr>
            <w:r w:rsidRPr="00F565A2">
              <w:rPr>
                <w:rFonts w:asciiTheme="minorHAnsi" w:hAnsiTheme="minorHAnsi"/>
                <w:color w:val="000000"/>
                <w:szCs w:val="22"/>
              </w:rPr>
              <w:t>Male</w:t>
            </w:r>
          </w:p>
        </w:tc>
        <w:tc>
          <w:tcPr>
            <w:tcW w:w="1001" w:type="pct"/>
            <w:vAlign w:val="bottom"/>
          </w:tcPr>
          <w:p w14:paraId="5EC8ACE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15.2</w:t>
            </w:r>
          </w:p>
        </w:tc>
        <w:tc>
          <w:tcPr>
            <w:tcW w:w="1001" w:type="pct"/>
            <w:vAlign w:val="bottom"/>
          </w:tcPr>
          <w:p w14:paraId="539DA2AF"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2.3</w:t>
            </w:r>
          </w:p>
        </w:tc>
        <w:tc>
          <w:tcPr>
            <w:tcW w:w="1001" w:type="pct"/>
            <w:vAlign w:val="bottom"/>
          </w:tcPr>
          <w:p w14:paraId="6176F714"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22.4</w:t>
            </w:r>
          </w:p>
        </w:tc>
        <w:tc>
          <w:tcPr>
            <w:tcW w:w="1002" w:type="pct"/>
            <w:vAlign w:val="bottom"/>
          </w:tcPr>
          <w:p w14:paraId="2BF19C80" w14:textId="77777777" w:rsidR="00B10DBF" w:rsidRPr="00F565A2" w:rsidRDefault="00B10DBF" w:rsidP="00AE6548">
            <w:pPr>
              <w:jc w:val="right"/>
              <w:rPr>
                <w:rFonts w:asciiTheme="minorHAnsi" w:hAnsiTheme="minorHAnsi"/>
                <w:color w:val="000000"/>
                <w:szCs w:val="22"/>
              </w:rPr>
            </w:pPr>
            <w:r>
              <w:rPr>
                <w:rFonts w:ascii="Calibri" w:hAnsi="Calibri"/>
                <w:color w:val="000000"/>
                <w:szCs w:val="22"/>
              </w:rPr>
              <w:t>7.5</w:t>
            </w:r>
          </w:p>
        </w:tc>
      </w:tr>
    </w:tbl>
    <w:p w14:paraId="33B38514" w14:textId="77777777" w:rsidR="00B10DBF" w:rsidRDefault="00B10DBF" w:rsidP="00B10DBF">
      <w:pPr>
        <w:spacing w:after="200" w:line="276" w:lineRule="auto"/>
        <w:rPr>
          <w:rFonts w:asciiTheme="minorHAnsi" w:hAnsiTheme="minorHAnsi"/>
          <w:sz w:val="24"/>
        </w:rPr>
        <w:sectPr w:rsidR="00B10DBF" w:rsidSect="00E12580">
          <w:pgSz w:w="16838" w:h="11906" w:orient="landscape"/>
          <w:pgMar w:top="1134" w:right="1134" w:bottom="1134" w:left="1134" w:header="709" w:footer="709" w:gutter="0"/>
          <w:cols w:space="708"/>
          <w:docGrid w:linePitch="360"/>
        </w:sectPr>
      </w:pPr>
    </w:p>
    <w:p w14:paraId="66CDC50C" w14:textId="77777777" w:rsidR="00902F48" w:rsidRDefault="00902F48" w:rsidP="00A42C95">
      <w:pPr>
        <w:jc w:val="both"/>
        <w:rPr>
          <w:rFonts w:asciiTheme="minorHAnsi" w:hAnsiTheme="minorHAnsi"/>
          <w:sz w:val="24"/>
        </w:rPr>
      </w:pPr>
    </w:p>
    <w:p w14:paraId="7F0D3ADE" w14:textId="77777777" w:rsidR="00902F48" w:rsidRDefault="00161885" w:rsidP="00A42C95">
      <w:pPr>
        <w:jc w:val="both"/>
        <w:rPr>
          <w:rFonts w:asciiTheme="minorHAnsi" w:hAnsiTheme="minorHAnsi"/>
          <w:sz w:val="24"/>
        </w:rPr>
      </w:pPr>
      <w:r w:rsidRPr="00161885">
        <w:rPr>
          <w:rFonts w:asciiTheme="minorHAnsi" w:hAnsiTheme="minorHAnsi"/>
          <w:b/>
          <w:sz w:val="24"/>
        </w:rPr>
        <w:t xml:space="preserve">Additional </w:t>
      </w:r>
      <w:r w:rsidRPr="00DA5B24">
        <w:rPr>
          <w:rFonts w:asciiTheme="minorHAnsi" w:hAnsiTheme="minorHAnsi"/>
          <w:b/>
          <w:sz w:val="24"/>
        </w:rPr>
        <w:t>Health and economic assessment</w:t>
      </w:r>
      <w:r>
        <w:rPr>
          <w:rFonts w:asciiTheme="minorHAnsi" w:hAnsiTheme="minorHAnsi"/>
          <w:b/>
          <w:sz w:val="24"/>
        </w:rPr>
        <w:t xml:space="preserve"> method</w:t>
      </w:r>
    </w:p>
    <w:p w14:paraId="39984ADD" w14:textId="77777777" w:rsidR="00902F48" w:rsidRPr="009F3854" w:rsidRDefault="00902F48" w:rsidP="00A42C95">
      <w:pPr>
        <w:jc w:val="both"/>
        <w:rPr>
          <w:rFonts w:asciiTheme="minorHAnsi" w:hAnsiTheme="minorHAnsi"/>
          <w:szCs w:val="22"/>
        </w:rPr>
      </w:pPr>
    </w:p>
    <w:p w14:paraId="227CCFA3" w14:textId="77777777" w:rsidR="00161885" w:rsidRPr="009F3854" w:rsidRDefault="00161885" w:rsidP="000A48AC">
      <w:pPr>
        <w:jc w:val="both"/>
        <w:rPr>
          <w:rFonts w:asciiTheme="minorHAnsi" w:eastAsia="Times New Roman" w:hAnsiTheme="minorHAnsi" w:cs="Times New Roman"/>
          <w:szCs w:val="22"/>
        </w:rPr>
      </w:pPr>
      <w:r w:rsidRPr="009F3854">
        <w:rPr>
          <w:rFonts w:asciiTheme="minorHAnsi" w:eastAsia="Times New Roman" w:hAnsiTheme="minorHAnsi" w:cs="Times New Roman"/>
          <w:i/>
          <w:szCs w:val="22"/>
        </w:rPr>
        <w:t>Anthropogenic PM</w:t>
      </w:r>
      <w:r w:rsidRPr="009F3854">
        <w:rPr>
          <w:rFonts w:asciiTheme="minorHAnsi" w:eastAsia="Times New Roman" w:hAnsiTheme="minorHAnsi" w:cs="Times New Roman"/>
          <w:i/>
          <w:szCs w:val="22"/>
          <w:vertAlign w:val="subscript"/>
        </w:rPr>
        <w:t>2.5</w:t>
      </w:r>
      <w:r w:rsidRPr="009F3854">
        <w:rPr>
          <w:rFonts w:asciiTheme="minorHAnsi" w:eastAsia="Times New Roman" w:hAnsiTheme="minorHAnsi" w:cs="Times New Roman"/>
          <w:szCs w:val="22"/>
        </w:rPr>
        <w:t>: Non-anthropogenic PM</w:t>
      </w:r>
      <w:r w:rsidRPr="009F3854">
        <w:rPr>
          <w:rFonts w:asciiTheme="minorHAnsi" w:eastAsia="Times New Roman" w:hAnsiTheme="minorHAnsi" w:cs="Times New Roman"/>
          <w:szCs w:val="22"/>
          <w:vertAlign w:val="subscript"/>
        </w:rPr>
        <w:t>2.5</w:t>
      </w:r>
      <w:r w:rsidRPr="009F3854">
        <w:rPr>
          <w:rFonts w:asciiTheme="minorHAnsi" w:eastAsia="Times New Roman" w:hAnsiTheme="minorHAnsi" w:cs="Times New Roman"/>
          <w:szCs w:val="22"/>
        </w:rPr>
        <w:t xml:space="preserve"> was derived by subtracting the modelled contribution from natural sources – here sea-salt - from the total PM</w:t>
      </w:r>
      <w:r w:rsidRPr="009F3854">
        <w:rPr>
          <w:rFonts w:asciiTheme="minorHAnsi" w:eastAsia="Times New Roman" w:hAnsiTheme="minorHAnsi" w:cs="Times New Roman"/>
          <w:szCs w:val="22"/>
          <w:vertAlign w:val="subscript"/>
        </w:rPr>
        <w:t>2.5</w:t>
      </w:r>
      <w:r w:rsidRPr="009F3854">
        <w:rPr>
          <w:rFonts w:asciiTheme="minorHAnsi" w:eastAsia="Times New Roman" w:hAnsiTheme="minorHAnsi" w:cs="Times New Roman"/>
          <w:szCs w:val="22"/>
        </w:rPr>
        <w:t xml:space="preserve"> modelled as above to give anthropogenic PM</w:t>
      </w:r>
      <w:r w:rsidRPr="009F3854">
        <w:rPr>
          <w:rFonts w:asciiTheme="minorHAnsi" w:eastAsia="Times New Roman" w:hAnsiTheme="minorHAnsi" w:cs="Times New Roman"/>
          <w:szCs w:val="22"/>
          <w:vertAlign w:val="subscript"/>
        </w:rPr>
        <w:t>2.5</w:t>
      </w:r>
      <w:r w:rsidRPr="009F3854">
        <w:rPr>
          <w:rFonts w:asciiTheme="minorHAnsi" w:eastAsia="Times New Roman" w:hAnsiTheme="minorHAnsi" w:cs="Times New Roman"/>
          <w:szCs w:val="22"/>
        </w:rPr>
        <w:t>.</w:t>
      </w:r>
    </w:p>
    <w:p w14:paraId="29366167" w14:textId="77777777" w:rsidR="00902F48" w:rsidRPr="009F3854" w:rsidRDefault="00902F48" w:rsidP="00A42C95">
      <w:pPr>
        <w:jc w:val="both"/>
        <w:rPr>
          <w:rFonts w:asciiTheme="minorHAnsi" w:hAnsiTheme="minorHAnsi"/>
          <w:szCs w:val="22"/>
        </w:rPr>
      </w:pPr>
    </w:p>
    <w:p w14:paraId="2643874F" w14:textId="52B7F855" w:rsidR="00161885" w:rsidRPr="009F3854" w:rsidRDefault="00161885" w:rsidP="000A48AC">
      <w:pPr>
        <w:jc w:val="both"/>
        <w:rPr>
          <w:rFonts w:asciiTheme="minorHAnsi" w:hAnsiTheme="minorHAnsi" w:cs="Times New Roman"/>
          <w:color w:val="000000"/>
          <w:szCs w:val="22"/>
        </w:rPr>
      </w:pPr>
      <w:r w:rsidRPr="009F3854">
        <w:rPr>
          <w:rFonts w:asciiTheme="minorHAnsi" w:hAnsiTheme="minorHAnsi" w:cs="Times New Roman"/>
          <w:i/>
          <w:color w:val="000000"/>
          <w:szCs w:val="22"/>
        </w:rPr>
        <w:t xml:space="preserve">Population data in </w:t>
      </w:r>
      <w:r w:rsidR="000F4018">
        <w:rPr>
          <w:rFonts w:asciiTheme="minorHAnsi" w:hAnsiTheme="minorHAnsi" w:cs="Times New Roman"/>
          <w:i/>
          <w:color w:val="000000"/>
          <w:szCs w:val="22"/>
        </w:rPr>
        <w:t>GM</w:t>
      </w:r>
      <w:r w:rsidRPr="009F3854">
        <w:rPr>
          <w:rFonts w:asciiTheme="minorHAnsi" w:hAnsiTheme="minorHAnsi" w:cs="Times New Roman"/>
          <w:i/>
          <w:color w:val="000000"/>
          <w:szCs w:val="22"/>
        </w:rPr>
        <w:t>:</w:t>
      </w:r>
      <w:r w:rsidRPr="009F3854">
        <w:rPr>
          <w:rFonts w:asciiTheme="minorHAnsi" w:hAnsiTheme="minorHAnsi" w:cs="Times New Roman"/>
          <w:color w:val="000000"/>
          <w:szCs w:val="22"/>
        </w:rPr>
        <w:t xml:space="preserve"> </w:t>
      </w:r>
      <w:r w:rsidRPr="009F3854">
        <w:rPr>
          <w:rFonts w:asciiTheme="minorHAnsi" w:hAnsiTheme="minorHAnsi" w:cs="Times New Roman"/>
          <w:szCs w:val="22"/>
        </w:rPr>
        <w:t>2011 census data by ward</w:t>
      </w:r>
      <w:r w:rsidR="00100D76">
        <w:rPr>
          <w:rFonts w:asciiTheme="minorHAnsi" w:hAnsiTheme="minorHAnsi" w:cs="Times New Roman"/>
          <w:szCs w:val="22"/>
        </w:rPr>
        <w:t xml:space="preserve"> by 5 year age group and gender (ONS, 2012)</w:t>
      </w:r>
      <w:r w:rsidRPr="009F3854">
        <w:rPr>
          <w:rFonts w:asciiTheme="minorHAnsi" w:hAnsiTheme="minorHAnsi" w:cs="Times New Roman"/>
          <w:szCs w:val="22"/>
        </w:rPr>
        <w:t xml:space="preserve"> was split into 1 year age groups using the age ratios from </w:t>
      </w:r>
      <w:r w:rsidRPr="009F3854">
        <w:rPr>
          <w:rFonts w:asciiTheme="minorHAnsi" w:hAnsiTheme="minorHAnsi" w:cs="Times New Roman"/>
          <w:color w:val="000000"/>
          <w:szCs w:val="22"/>
        </w:rPr>
        <w:t xml:space="preserve">single </w:t>
      </w:r>
      <w:r w:rsidRPr="009F3854">
        <w:rPr>
          <w:rFonts w:asciiTheme="minorHAnsi" w:hAnsiTheme="minorHAnsi" w:cs="Times New Roman"/>
          <w:szCs w:val="22"/>
        </w:rPr>
        <w:t xml:space="preserve">year </w:t>
      </w:r>
      <w:r w:rsidRPr="009F3854">
        <w:rPr>
          <w:rFonts w:asciiTheme="minorHAnsi" w:hAnsiTheme="minorHAnsi" w:cs="Times New Roman"/>
          <w:color w:val="000000"/>
          <w:szCs w:val="22"/>
        </w:rPr>
        <w:t xml:space="preserve">of age and gender </w:t>
      </w:r>
      <w:r w:rsidRPr="009F3854">
        <w:rPr>
          <w:rFonts w:asciiTheme="minorHAnsi" w:hAnsiTheme="minorHAnsi" w:cs="Times New Roman"/>
          <w:szCs w:val="22"/>
        </w:rPr>
        <w:t>population data,</w:t>
      </w:r>
      <w:r w:rsidR="00100D76">
        <w:rPr>
          <w:rFonts w:asciiTheme="minorHAnsi" w:hAnsiTheme="minorHAnsi" w:cs="Times New Roman"/>
          <w:color w:val="000000"/>
          <w:szCs w:val="22"/>
        </w:rPr>
        <w:t xml:space="preserve"> by LSOA, for mid-2012 (ONS, 2016a)</w:t>
      </w:r>
      <w:r w:rsidRPr="009F3854">
        <w:rPr>
          <w:rFonts w:asciiTheme="minorHAnsi" w:hAnsiTheme="minorHAnsi" w:cs="Times New Roman"/>
          <w:color w:val="000000"/>
          <w:szCs w:val="22"/>
        </w:rPr>
        <w:t>.</w:t>
      </w:r>
    </w:p>
    <w:p w14:paraId="07AAA1D7" w14:textId="77777777" w:rsidR="00161885" w:rsidRPr="009F3854" w:rsidRDefault="00161885" w:rsidP="00A42C95">
      <w:pPr>
        <w:jc w:val="both"/>
        <w:rPr>
          <w:rFonts w:asciiTheme="minorHAnsi" w:hAnsiTheme="minorHAnsi"/>
          <w:szCs w:val="22"/>
        </w:rPr>
      </w:pPr>
    </w:p>
    <w:p w14:paraId="380F7B2A" w14:textId="0B8F628A" w:rsidR="00161885" w:rsidRPr="009F3854" w:rsidRDefault="00161885" w:rsidP="000A48AC">
      <w:pPr>
        <w:jc w:val="both"/>
        <w:rPr>
          <w:rFonts w:asciiTheme="minorHAnsi" w:hAnsiTheme="minorHAnsi" w:cs="Times New Roman"/>
          <w:color w:val="000000"/>
          <w:szCs w:val="22"/>
        </w:rPr>
      </w:pPr>
      <w:r w:rsidRPr="009F3854">
        <w:rPr>
          <w:rFonts w:asciiTheme="minorHAnsi" w:eastAsia="Times New Roman" w:hAnsiTheme="minorHAnsi" w:cs="Times New Roman"/>
          <w:i/>
          <w:szCs w:val="22"/>
        </w:rPr>
        <w:t xml:space="preserve">Deaths data </w:t>
      </w:r>
      <w:r w:rsidR="005572B5" w:rsidRPr="009F3854">
        <w:rPr>
          <w:rFonts w:asciiTheme="minorHAnsi" w:hAnsiTheme="minorHAnsi" w:cs="Times New Roman"/>
          <w:i/>
          <w:color w:val="000000"/>
          <w:szCs w:val="22"/>
        </w:rPr>
        <w:t xml:space="preserve">in </w:t>
      </w:r>
      <w:r w:rsidR="000F4018">
        <w:rPr>
          <w:rFonts w:asciiTheme="minorHAnsi" w:hAnsiTheme="minorHAnsi" w:cs="Times New Roman"/>
          <w:i/>
          <w:color w:val="000000"/>
          <w:szCs w:val="22"/>
        </w:rPr>
        <w:t>GM</w:t>
      </w:r>
      <w:r w:rsidRPr="009F3854">
        <w:rPr>
          <w:rFonts w:asciiTheme="minorHAnsi" w:hAnsiTheme="minorHAnsi"/>
          <w:szCs w:val="22"/>
        </w:rPr>
        <w:t xml:space="preserve">: </w:t>
      </w:r>
      <w:r w:rsidRPr="009F3854">
        <w:rPr>
          <w:rFonts w:asciiTheme="minorHAnsi" w:hAnsiTheme="minorHAnsi" w:cs="Times New Roman"/>
          <w:color w:val="000000"/>
          <w:szCs w:val="22"/>
        </w:rPr>
        <w:t>Deaths data by gender and 5 year age group by ward for 2011 w</w:t>
      </w:r>
      <w:r w:rsidR="00172C8F">
        <w:rPr>
          <w:rFonts w:asciiTheme="minorHAnsi" w:hAnsiTheme="minorHAnsi" w:cs="Times New Roman"/>
          <w:color w:val="000000"/>
          <w:szCs w:val="22"/>
        </w:rPr>
        <w:t>as obtained on request from ONS (ONS, 2016b)</w:t>
      </w:r>
      <w:r w:rsidRPr="009F3854">
        <w:rPr>
          <w:rFonts w:asciiTheme="minorHAnsi" w:hAnsiTheme="minorHAnsi" w:cs="Times New Roman"/>
          <w:color w:val="000000"/>
          <w:szCs w:val="22"/>
        </w:rPr>
        <w:t>.  It was scaled to 1 year age groups using age group ratios from data by LSOA by single year of age and gender for mid-2014</w:t>
      </w:r>
      <w:r w:rsidR="00172C8F" w:rsidRPr="00172C8F">
        <w:rPr>
          <w:rFonts w:asciiTheme="minorHAnsi" w:hAnsiTheme="minorHAnsi" w:cs="Times New Roman"/>
          <w:color w:val="000000"/>
          <w:szCs w:val="22"/>
        </w:rPr>
        <w:t xml:space="preserve"> </w:t>
      </w:r>
      <w:r w:rsidR="00172C8F">
        <w:rPr>
          <w:rFonts w:asciiTheme="minorHAnsi" w:hAnsiTheme="minorHAnsi" w:cs="Times New Roman"/>
          <w:color w:val="000000"/>
          <w:szCs w:val="22"/>
        </w:rPr>
        <w:t>(ONS, 2016c)</w:t>
      </w:r>
      <w:r w:rsidRPr="009F3854">
        <w:rPr>
          <w:rFonts w:asciiTheme="minorHAnsi" w:hAnsiTheme="minorHAnsi" w:cs="Times New Roman"/>
          <w:color w:val="000000"/>
          <w:szCs w:val="22"/>
        </w:rPr>
        <w:t>.  Ward data was then aggregated up to local authority level.</w:t>
      </w:r>
    </w:p>
    <w:p w14:paraId="44F4CDBA" w14:textId="77777777" w:rsidR="00161885" w:rsidRDefault="00161885" w:rsidP="00A42C95">
      <w:pPr>
        <w:jc w:val="both"/>
        <w:rPr>
          <w:rFonts w:asciiTheme="minorHAnsi" w:hAnsiTheme="minorHAnsi"/>
          <w:szCs w:val="22"/>
        </w:rPr>
      </w:pPr>
    </w:p>
    <w:p w14:paraId="7E853FBE" w14:textId="77777777" w:rsidR="00A42C95" w:rsidRPr="00A42C95" w:rsidRDefault="00A42C95" w:rsidP="00A42C95">
      <w:pPr>
        <w:jc w:val="both"/>
        <w:rPr>
          <w:rFonts w:asciiTheme="minorHAnsi" w:hAnsiTheme="minorHAnsi"/>
          <w:szCs w:val="22"/>
          <w:u w:val="single"/>
        </w:rPr>
      </w:pPr>
      <w:r w:rsidRPr="00A42C95">
        <w:rPr>
          <w:rFonts w:asciiTheme="minorHAnsi" w:hAnsiTheme="minorHAnsi"/>
          <w:szCs w:val="22"/>
          <w:u w:val="single"/>
        </w:rPr>
        <w:t>Mortality Burden</w:t>
      </w:r>
    </w:p>
    <w:p w14:paraId="58EB60CC" w14:textId="77777777" w:rsidR="00A42C95" w:rsidRPr="00A42C95" w:rsidRDefault="00A42C95" w:rsidP="000A48AC">
      <w:pPr>
        <w:jc w:val="both"/>
        <w:rPr>
          <w:rFonts w:asciiTheme="minorHAnsi" w:hAnsiTheme="minorHAnsi" w:cs="Times New Roman"/>
          <w:color w:val="000000"/>
          <w:szCs w:val="22"/>
        </w:rPr>
      </w:pPr>
      <w:r w:rsidRPr="00A42C95">
        <w:rPr>
          <w:rFonts w:asciiTheme="minorHAnsi" w:hAnsiTheme="minorHAnsi" w:cs="Times New Roman"/>
          <w:color w:val="000000"/>
          <w:szCs w:val="22"/>
        </w:rPr>
        <w:t>The calculations followed COMEAP (2010) and Gowers et al (2014).  The relative risk (RR) per 10 μg m</w:t>
      </w:r>
      <w:r w:rsidRPr="00A42C95">
        <w:rPr>
          <w:rFonts w:asciiTheme="minorHAnsi" w:hAnsiTheme="minorHAnsi" w:cs="Times New Roman"/>
          <w:color w:val="000000"/>
          <w:szCs w:val="22"/>
          <w:vertAlign w:val="superscript"/>
        </w:rPr>
        <w:t>-3</w:t>
      </w:r>
      <w:r w:rsidRPr="00A42C95">
        <w:rPr>
          <w:rFonts w:asciiTheme="minorHAnsi" w:hAnsiTheme="minorHAnsi" w:cs="Times New Roman"/>
          <w:color w:val="000000"/>
          <w:szCs w:val="22"/>
        </w:rPr>
        <w:t xml:space="preserve"> was scaled to a new relative risk for anthropogenic PM</w:t>
      </w:r>
      <w:r w:rsidRPr="00A42C95">
        <w:rPr>
          <w:rFonts w:asciiTheme="minorHAnsi" w:hAnsiTheme="minorHAnsi" w:cs="Times New Roman"/>
          <w:color w:val="000000"/>
          <w:szCs w:val="22"/>
          <w:vertAlign w:val="subscript"/>
        </w:rPr>
        <w:t>2.5</w:t>
      </w:r>
      <w:r w:rsidRPr="00A42C95">
        <w:rPr>
          <w:rFonts w:asciiTheme="minorHAnsi" w:hAnsiTheme="minorHAnsi" w:cs="Times New Roman"/>
          <w:color w:val="000000"/>
          <w:szCs w:val="22"/>
        </w:rPr>
        <w:t xml:space="preserve"> </w:t>
      </w:r>
      <w:r>
        <w:rPr>
          <w:rFonts w:asciiTheme="minorHAnsi" w:hAnsiTheme="minorHAnsi" w:cs="Times New Roman"/>
          <w:color w:val="000000"/>
          <w:szCs w:val="22"/>
        </w:rPr>
        <w:t xml:space="preserve">concentration.  The equation used </w:t>
      </w:r>
      <w:r w:rsidRPr="00A42C95">
        <w:rPr>
          <w:rFonts w:asciiTheme="minorHAnsi" w:hAnsiTheme="minorHAnsi" w:cs="Times New Roman"/>
          <w:color w:val="000000"/>
          <w:szCs w:val="22"/>
        </w:rPr>
        <w:t>was:</w:t>
      </w:r>
    </w:p>
    <w:p w14:paraId="58ED46DA" w14:textId="77777777" w:rsidR="00A42C95" w:rsidRPr="00A42C95" w:rsidRDefault="00A42C95" w:rsidP="000A48AC">
      <w:pPr>
        <w:jc w:val="both"/>
        <w:rPr>
          <w:rFonts w:asciiTheme="minorHAnsi" w:hAnsiTheme="minorHAnsi" w:cs="Times New Roman"/>
          <w:color w:val="000000"/>
          <w:szCs w:val="22"/>
        </w:rPr>
      </w:pPr>
      <w:r w:rsidRPr="00A42C95">
        <w:rPr>
          <w:rFonts w:asciiTheme="minorHAnsi" w:hAnsiTheme="minorHAnsi" w:cs="Times New Roman"/>
          <w:color w:val="000000"/>
          <w:szCs w:val="22"/>
        </w:rPr>
        <w:t>RR(x) = 1.06x/10 where x is the ave</w:t>
      </w:r>
      <w:r>
        <w:rPr>
          <w:rFonts w:asciiTheme="minorHAnsi" w:hAnsiTheme="minorHAnsi" w:cs="Times New Roman"/>
          <w:color w:val="000000"/>
          <w:szCs w:val="22"/>
        </w:rPr>
        <w:t>rage concentration of interest</w:t>
      </w:r>
      <w:r w:rsidRPr="00A42C95">
        <w:rPr>
          <w:rFonts w:asciiTheme="minorHAnsi" w:hAnsiTheme="minorHAnsi" w:cs="Times New Roman"/>
          <w:color w:val="000000"/>
          <w:szCs w:val="22"/>
        </w:rPr>
        <w:t>.</w:t>
      </w:r>
    </w:p>
    <w:p w14:paraId="21C403BF" w14:textId="77777777" w:rsidR="00A42C95" w:rsidRPr="00A42C95" w:rsidRDefault="00A42C95" w:rsidP="000A48AC">
      <w:pPr>
        <w:jc w:val="both"/>
        <w:rPr>
          <w:rFonts w:asciiTheme="minorHAnsi" w:hAnsiTheme="minorHAnsi" w:cs="Times New Roman"/>
          <w:color w:val="000000"/>
          <w:szCs w:val="22"/>
        </w:rPr>
      </w:pPr>
      <w:r w:rsidRPr="00A42C95">
        <w:rPr>
          <w:rFonts w:asciiTheme="minorHAnsi" w:hAnsiTheme="minorHAnsi" w:cs="Times New Roman"/>
          <w:color w:val="000000"/>
          <w:szCs w:val="22"/>
        </w:rPr>
        <w:t>The new RR(x) was then converted to the attributable fraction (AF) using the following formula:</w:t>
      </w:r>
    </w:p>
    <w:p w14:paraId="77D07519" w14:textId="77777777" w:rsidR="00A42C95" w:rsidRPr="00A42C95" w:rsidRDefault="00A42C95" w:rsidP="000A48AC">
      <w:pPr>
        <w:jc w:val="both"/>
        <w:rPr>
          <w:rFonts w:asciiTheme="minorHAnsi" w:hAnsiTheme="minorHAnsi" w:cs="Times New Roman"/>
          <w:color w:val="000000"/>
          <w:szCs w:val="22"/>
        </w:rPr>
      </w:pPr>
      <w:r w:rsidRPr="00A42C95">
        <w:rPr>
          <w:rFonts w:asciiTheme="minorHAnsi" w:hAnsiTheme="minorHAnsi" w:cs="Times New Roman"/>
          <w:color w:val="000000"/>
          <w:szCs w:val="22"/>
        </w:rPr>
        <w:t>AF = (RR-1)/RR multiplied by 100 to give a percentage.</w:t>
      </w:r>
    </w:p>
    <w:p w14:paraId="13294190" w14:textId="77777777" w:rsidR="00A42C95" w:rsidRPr="00A42C95" w:rsidRDefault="00A42C95" w:rsidP="000A48AC">
      <w:pPr>
        <w:jc w:val="both"/>
        <w:rPr>
          <w:rFonts w:asciiTheme="minorHAnsi" w:hAnsiTheme="minorHAnsi" w:cs="Times New Roman"/>
          <w:color w:val="000000"/>
          <w:szCs w:val="22"/>
        </w:rPr>
      </w:pPr>
      <w:r w:rsidRPr="00A42C95">
        <w:rPr>
          <w:rFonts w:asciiTheme="minorHAnsi" w:hAnsiTheme="minorHAnsi" w:cs="Times New Roman"/>
          <w:color w:val="000000"/>
          <w:szCs w:val="22"/>
        </w:rPr>
        <w:t>The attributable fraction was then multiplied by the number of deaths in the relevant gender and 5 year age group aged 30+ to give the number of attributable deaths.</w:t>
      </w:r>
    </w:p>
    <w:p w14:paraId="30C4DFFE" w14:textId="77777777" w:rsidR="00A42C95" w:rsidRPr="00A42C95" w:rsidRDefault="00A42C95" w:rsidP="000A48AC">
      <w:pPr>
        <w:jc w:val="both"/>
        <w:rPr>
          <w:rFonts w:asciiTheme="minorHAnsi" w:hAnsiTheme="minorHAnsi" w:cs="Times New Roman"/>
          <w:color w:val="000000"/>
          <w:szCs w:val="22"/>
        </w:rPr>
      </w:pPr>
      <w:r w:rsidRPr="00A42C95">
        <w:rPr>
          <w:rFonts w:asciiTheme="minorHAnsi" w:hAnsiTheme="minorHAnsi" w:cs="Times New Roman"/>
          <w:color w:val="000000"/>
          <w:szCs w:val="22"/>
        </w:rPr>
        <w:t xml:space="preserve">The attributable deaths were then summed across the 5 year age groups above aged 30, for both males and females, to give a total for </w:t>
      </w:r>
      <w:r>
        <w:rPr>
          <w:rFonts w:asciiTheme="minorHAnsi" w:hAnsiTheme="minorHAnsi" w:cs="Times New Roman"/>
          <w:color w:val="000000"/>
          <w:szCs w:val="22"/>
        </w:rPr>
        <w:t>each ward.</w:t>
      </w:r>
    </w:p>
    <w:p w14:paraId="0BD1F356" w14:textId="77777777" w:rsidR="00A42C95" w:rsidRDefault="00A42C95" w:rsidP="000A48AC">
      <w:pPr>
        <w:jc w:val="both"/>
        <w:rPr>
          <w:rFonts w:asciiTheme="minorHAnsi" w:hAnsiTheme="minorHAnsi" w:cs="Times New Roman"/>
          <w:color w:val="000000"/>
          <w:szCs w:val="22"/>
        </w:rPr>
      </w:pPr>
      <w:r w:rsidRPr="00A42C95">
        <w:rPr>
          <w:rFonts w:asciiTheme="minorHAnsi" w:hAnsiTheme="minorHAnsi" w:cs="Times New Roman"/>
          <w:color w:val="000000"/>
          <w:szCs w:val="22"/>
        </w:rPr>
        <w:t xml:space="preserve">The calculations above were done at </w:t>
      </w:r>
      <w:r>
        <w:rPr>
          <w:rFonts w:asciiTheme="minorHAnsi" w:hAnsiTheme="minorHAnsi" w:cs="Times New Roman"/>
          <w:color w:val="000000"/>
          <w:szCs w:val="22"/>
        </w:rPr>
        <w:t>ward</w:t>
      </w:r>
      <w:r w:rsidRPr="00A42C95">
        <w:rPr>
          <w:rFonts w:asciiTheme="minorHAnsi" w:hAnsiTheme="minorHAnsi" w:cs="Times New Roman"/>
          <w:color w:val="000000"/>
          <w:szCs w:val="22"/>
        </w:rPr>
        <w:t xml:space="preserve"> level and the results for deaths summed to give a total for </w:t>
      </w:r>
      <w:r>
        <w:rPr>
          <w:rFonts w:asciiTheme="minorHAnsi" w:hAnsiTheme="minorHAnsi" w:cs="Times New Roman"/>
          <w:color w:val="000000"/>
          <w:szCs w:val="22"/>
        </w:rPr>
        <w:t>each local authority</w:t>
      </w:r>
      <w:r w:rsidRPr="00A42C95">
        <w:rPr>
          <w:rFonts w:asciiTheme="minorHAnsi" w:hAnsiTheme="minorHAnsi" w:cs="Times New Roman"/>
          <w:color w:val="000000"/>
          <w:szCs w:val="22"/>
        </w:rPr>
        <w:t xml:space="preserve">.  This allows different death rates in different </w:t>
      </w:r>
      <w:r>
        <w:rPr>
          <w:rFonts w:asciiTheme="minorHAnsi" w:hAnsiTheme="minorHAnsi" w:cs="Times New Roman"/>
          <w:color w:val="000000"/>
          <w:szCs w:val="22"/>
        </w:rPr>
        <w:t>wards and LA to influence the results.</w:t>
      </w:r>
    </w:p>
    <w:p w14:paraId="1070D87A" w14:textId="77777777" w:rsidR="00A42C95" w:rsidRPr="00A42C95" w:rsidRDefault="00A42C95" w:rsidP="000A48AC">
      <w:pPr>
        <w:jc w:val="both"/>
        <w:rPr>
          <w:rFonts w:asciiTheme="minorHAnsi" w:hAnsiTheme="minorHAnsi" w:cs="Times New Roman"/>
          <w:color w:val="000000"/>
          <w:szCs w:val="22"/>
        </w:rPr>
      </w:pPr>
      <w:r w:rsidRPr="00A42C95">
        <w:rPr>
          <w:rFonts w:asciiTheme="minorHAnsi" w:hAnsiTheme="minorHAnsi" w:cs="Times New Roman"/>
          <w:color w:val="000000"/>
          <w:szCs w:val="22"/>
        </w:rPr>
        <w:t>The process was repeated for the lower and upper confidence intervals around the relative risks</w:t>
      </w:r>
      <w:r>
        <w:rPr>
          <w:rFonts w:asciiTheme="minorHAnsi" w:hAnsiTheme="minorHAnsi" w:cs="Times New Roman"/>
          <w:color w:val="000000"/>
          <w:szCs w:val="22"/>
        </w:rPr>
        <w:t>.</w:t>
      </w:r>
    </w:p>
    <w:p w14:paraId="542D7691" w14:textId="77777777" w:rsidR="00A42C95" w:rsidRDefault="00A42C95" w:rsidP="00A42C95">
      <w:pPr>
        <w:jc w:val="both"/>
        <w:rPr>
          <w:rFonts w:asciiTheme="minorHAnsi" w:hAnsiTheme="minorHAnsi"/>
          <w:szCs w:val="22"/>
        </w:rPr>
      </w:pPr>
    </w:p>
    <w:p w14:paraId="6F2A85FE" w14:textId="77777777" w:rsidR="00A42C95" w:rsidRPr="00A42C95" w:rsidRDefault="00A42C95" w:rsidP="00A42C95">
      <w:pPr>
        <w:jc w:val="both"/>
        <w:rPr>
          <w:rFonts w:asciiTheme="minorHAnsi" w:hAnsiTheme="minorHAnsi"/>
          <w:szCs w:val="22"/>
          <w:u w:val="single"/>
        </w:rPr>
      </w:pPr>
      <w:r w:rsidRPr="00A42C95">
        <w:rPr>
          <w:rFonts w:asciiTheme="minorHAnsi" w:hAnsiTheme="minorHAnsi"/>
          <w:szCs w:val="22"/>
          <w:u w:val="single"/>
        </w:rPr>
        <w:t>Mortality Impact</w:t>
      </w:r>
    </w:p>
    <w:p w14:paraId="4D636200" w14:textId="77777777" w:rsidR="00161885" w:rsidRPr="009F3854" w:rsidRDefault="00161885" w:rsidP="000A48AC">
      <w:pPr>
        <w:jc w:val="both"/>
        <w:rPr>
          <w:rFonts w:asciiTheme="minorHAnsi" w:eastAsia="Times New Roman" w:hAnsiTheme="minorHAnsi" w:cs="Times New Roman"/>
          <w:i/>
          <w:szCs w:val="22"/>
        </w:rPr>
      </w:pPr>
      <w:r w:rsidRPr="009F3854">
        <w:rPr>
          <w:rFonts w:asciiTheme="minorHAnsi" w:eastAsia="Times New Roman" w:hAnsiTheme="minorHAnsi" w:cs="Times New Roman"/>
          <w:i/>
          <w:szCs w:val="22"/>
        </w:rPr>
        <w:t>Projections for the baseline life tables before applying concentration changes</w:t>
      </w:r>
    </w:p>
    <w:p w14:paraId="78B3763C" w14:textId="77777777" w:rsidR="00161885" w:rsidRPr="009F3854" w:rsidRDefault="00161885" w:rsidP="000A48AC">
      <w:pPr>
        <w:jc w:val="both"/>
        <w:rPr>
          <w:rFonts w:asciiTheme="minorHAnsi" w:eastAsia="Times New Roman" w:hAnsiTheme="minorHAnsi" w:cs="Times New Roman"/>
          <w:szCs w:val="22"/>
        </w:rPr>
      </w:pPr>
      <w:r w:rsidRPr="009F3854">
        <w:rPr>
          <w:rFonts w:asciiTheme="minorHAnsi" w:eastAsia="Times New Roman" w:hAnsiTheme="minorHAnsi" w:cs="Times New Roman"/>
          <w:szCs w:val="22"/>
        </w:rPr>
        <w:t>Natural change – current population size, age distributions and mortality rates will generate future changes in population and age structure in any case.  We did not add this separately as it is already taken into account in our life table modelling.</w:t>
      </w:r>
    </w:p>
    <w:p w14:paraId="17CBCCA4" w14:textId="11CB9D95" w:rsidR="00161885" w:rsidRPr="009F3854" w:rsidRDefault="00161885" w:rsidP="000A48AC">
      <w:pPr>
        <w:jc w:val="both"/>
        <w:rPr>
          <w:rFonts w:asciiTheme="minorHAnsi" w:eastAsia="Times New Roman" w:hAnsiTheme="minorHAnsi" w:cs="Times New Roman"/>
          <w:szCs w:val="22"/>
        </w:rPr>
      </w:pPr>
      <w:r w:rsidRPr="009F3854">
        <w:rPr>
          <w:rFonts w:asciiTheme="minorHAnsi" w:eastAsia="Times New Roman" w:hAnsiTheme="minorHAnsi" w:cs="Times New Roman"/>
          <w:szCs w:val="22"/>
        </w:rPr>
        <w:t>Changes in births over time – actual data on numbers of births in each local authority was used from 2011-2015</w:t>
      </w:r>
      <w:r w:rsidR="00172C8F">
        <w:rPr>
          <w:rFonts w:asciiTheme="minorHAnsi" w:eastAsia="Times New Roman" w:hAnsiTheme="minorHAnsi" w:cs="Times New Roman"/>
          <w:szCs w:val="22"/>
          <w:vertAlign w:val="superscript"/>
        </w:rPr>
        <w:t xml:space="preserve"> </w:t>
      </w:r>
      <w:r w:rsidR="00172C8F">
        <w:rPr>
          <w:rFonts w:asciiTheme="minorHAnsi" w:hAnsiTheme="minorHAnsi" w:cs="Times New Roman"/>
          <w:color w:val="000000"/>
          <w:szCs w:val="22"/>
        </w:rPr>
        <w:t>(ONS, 2016d)</w:t>
      </w:r>
      <w:r w:rsidRPr="009F3854">
        <w:rPr>
          <w:rFonts w:asciiTheme="minorHAnsi" w:eastAsia="Times New Roman" w:hAnsiTheme="minorHAnsi" w:cs="Times New Roman"/>
          <w:szCs w:val="22"/>
        </w:rPr>
        <w:t>, birth projections by local author</w:t>
      </w:r>
      <w:r w:rsidR="00172C8F">
        <w:rPr>
          <w:rFonts w:asciiTheme="minorHAnsi" w:eastAsia="Times New Roman" w:hAnsiTheme="minorHAnsi" w:cs="Times New Roman"/>
          <w:szCs w:val="22"/>
        </w:rPr>
        <w:t xml:space="preserve">ity were used from 2016 to 2033 </w:t>
      </w:r>
      <w:r w:rsidR="00172C8F">
        <w:rPr>
          <w:rFonts w:asciiTheme="minorHAnsi" w:hAnsiTheme="minorHAnsi" w:cs="Times New Roman"/>
          <w:color w:val="000000"/>
          <w:szCs w:val="22"/>
        </w:rPr>
        <w:t>(ONS, 2016e)</w:t>
      </w:r>
      <w:r w:rsidR="003778B7">
        <w:rPr>
          <w:rFonts w:asciiTheme="minorHAnsi" w:eastAsia="Times New Roman" w:hAnsiTheme="minorHAnsi" w:cs="Times New Roman"/>
          <w:szCs w:val="22"/>
        </w:rPr>
        <w:t xml:space="preserve"> a</w:t>
      </w:r>
      <w:r w:rsidRPr="009F3854">
        <w:rPr>
          <w:rFonts w:asciiTheme="minorHAnsi" w:eastAsia="Times New Roman" w:hAnsiTheme="minorHAnsi" w:cs="Times New Roman"/>
          <w:szCs w:val="22"/>
        </w:rPr>
        <w:t>nd the ratio of birth projections to 2039 births for England obtained from n</w:t>
      </w:r>
      <w:r w:rsidR="00172C8F">
        <w:rPr>
          <w:rFonts w:asciiTheme="minorHAnsi" w:eastAsia="Times New Roman" w:hAnsiTheme="minorHAnsi" w:cs="Times New Roman"/>
          <w:szCs w:val="22"/>
        </w:rPr>
        <w:t xml:space="preserve">ational populations projections </w:t>
      </w:r>
      <w:r w:rsidR="00172C8F">
        <w:rPr>
          <w:rFonts w:asciiTheme="minorHAnsi" w:hAnsiTheme="minorHAnsi" w:cs="Times New Roman"/>
          <w:color w:val="000000"/>
          <w:szCs w:val="22"/>
        </w:rPr>
        <w:t>(ONS, 2015a)</w:t>
      </w:r>
      <w:r w:rsidR="00172C8F">
        <w:rPr>
          <w:rFonts w:asciiTheme="minorHAnsi" w:eastAsia="Times New Roman" w:hAnsiTheme="minorHAnsi" w:cs="Times New Roman"/>
          <w:szCs w:val="22"/>
        </w:rPr>
        <w:t xml:space="preserve"> </w:t>
      </w:r>
      <w:r w:rsidRPr="009F3854">
        <w:rPr>
          <w:rFonts w:asciiTheme="minorHAnsi" w:eastAsia="Times New Roman" w:hAnsiTheme="minorHAnsi" w:cs="Times New Roman"/>
          <w:szCs w:val="22"/>
        </w:rPr>
        <w:t>was used to scale 2039 births in local authorities to local authority births for 2040 to 2114.  No projections were available after 2114 so births were left constant for 2115 to 2134.</w:t>
      </w:r>
    </w:p>
    <w:p w14:paraId="00767856" w14:textId="070B77AB" w:rsidR="00161885" w:rsidRPr="009F3854" w:rsidRDefault="00161885" w:rsidP="000A48AC">
      <w:pPr>
        <w:jc w:val="both"/>
        <w:rPr>
          <w:rFonts w:asciiTheme="minorHAnsi" w:eastAsia="Times New Roman" w:hAnsiTheme="minorHAnsi" w:cs="Times New Roman"/>
          <w:szCs w:val="22"/>
        </w:rPr>
      </w:pPr>
      <w:r w:rsidRPr="009F3854">
        <w:rPr>
          <w:rFonts w:asciiTheme="minorHAnsi" w:eastAsia="Times New Roman" w:hAnsiTheme="minorHAnsi" w:cs="Times New Roman"/>
          <w:szCs w:val="22"/>
        </w:rPr>
        <w:t xml:space="preserve">Mortality rate improvements were applied to the 2011 all cause hazard rates according to the projected % improvements per year provided by ONS.  Percentage improvements for different example ages are provided in </w:t>
      </w:r>
      <w:r w:rsidRPr="009F3854">
        <w:rPr>
          <w:rFonts w:asciiTheme="minorHAnsi" w:hAnsiTheme="minorHAnsi" w:cs="Times New Roman"/>
          <w:szCs w:val="22"/>
        </w:rPr>
        <w:t>Office for National Statistics</w:t>
      </w:r>
      <w:r w:rsidR="00172C8F">
        <w:rPr>
          <w:rFonts w:asciiTheme="minorHAnsi" w:hAnsiTheme="minorHAnsi" w:cs="Times New Roman"/>
          <w:szCs w:val="22"/>
        </w:rPr>
        <w:t xml:space="preserve"> </w:t>
      </w:r>
      <w:r w:rsidR="00172C8F">
        <w:rPr>
          <w:rFonts w:asciiTheme="minorHAnsi" w:hAnsiTheme="minorHAnsi" w:cs="Times New Roman"/>
          <w:color w:val="000000"/>
          <w:szCs w:val="22"/>
        </w:rPr>
        <w:t>(ONS, 2015b)</w:t>
      </w:r>
      <w:r w:rsidRPr="009F3854">
        <w:rPr>
          <w:rFonts w:asciiTheme="minorHAnsi" w:eastAsia="Times New Roman" w:hAnsiTheme="minorHAnsi" w:cs="Times New Roman"/>
          <w:szCs w:val="22"/>
        </w:rPr>
        <w:t>; we requested the full set of p</w:t>
      </w:r>
      <w:r w:rsidR="003778B7">
        <w:rPr>
          <w:rFonts w:asciiTheme="minorHAnsi" w:eastAsia="Times New Roman" w:hAnsiTheme="minorHAnsi" w:cs="Times New Roman"/>
          <w:szCs w:val="22"/>
        </w:rPr>
        <w:t>ercentage improvements from ONS</w:t>
      </w:r>
      <w:r w:rsidRPr="009F3854">
        <w:rPr>
          <w:rFonts w:asciiTheme="minorHAnsi" w:eastAsia="Times New Roman" w:hAnsiTheme="minorHAnsi" w:cs="Times New Roman"/>
          <w:szCs w:val="22"/>
        </w:rPr>
        <w:t>.</w:t>
      </w:r>
    </w:p>
    <w:p w14:paraId="5BF33D07" w14:textId="77777777" w:rsidR="00161885" w:rsidRPr="009F3854" w:rsidRDefault="00161885" w:rsidP="000A48AC">
      <w:pPr>
        <w:jc w:val="both"/>
        <w:rPr>
          <w:rFonts w:asciiTheme="minorHAnsi" w:eastAsia="Times New Roman" w:hAnsiTheme="minorHAnsi" w:cs="Times New Roman"/>
          <w:szCs w:val="22"/>
        </w:rPr>
      </w:pPr>
      <w:r w:rsidRPr="009F3854">
        <w:rPr>
          <w:rFonts w:asciiTheme="minorHAnsi" w:eastAsia="Times New Roman" w:hAnsiTheme="minorHAnsi" w:cs="Times New Roman"/>
          <w:szCs w:val="22"/>
        </w:rPr>
        <w:t>Migration – predicting migration at the current time post the European referendum is particularly uncertain with both increases and decreases forecast.  We did not therefore include this in our first analyses as presented in this report. Over the country as a whole this contribution to overall health impacts is likely to be small. This can be explored further in future work.</w:t>
      </w:r>
    </w:p>
    <w:p w14:paraId="1D7921D1" w14:textId="20798D4B" w:rsidR="00161885" w:rsidRPr="009F3854" w:rsidRDefault="00161885" w:rsidP="000A48AC">
      <w:pPr>
        <w:jc w:val="both"/>
        <w:rPr>
          <w:rFonts w:asciiTheme="minorHAnsi" w:hAnsiTheme="minorHAnsi" w:cs="Times New Roman"/>
          <w:szCs w:val="22"/>
        </w:rPr>
      </w:pPr>
      <w:r w:rsidRPr="009F3854">
        <w:rPr>
          <w:rFonts w:asciiTheme="minorHAnsi" w:eastAsia="Times New Roman" w:hAnsiTheme="minorHAnsi" w:cs="Times New Roman"/>
          <w:i/>
          <w:szCs w:val="22"/>
        </w:rPr>
        <w:t>Lags</w:t>
      </w:r>
      <w:r w:rsidRPr="009F3854">
        <w:rPr>
          <w:rFonts w:asciiTheme="minorHAnsi" w:eastAsia="Times New Roman" w:hAnsiTheme="minorHAnsi" w:cs="Times New Roman"/>
          <w:szCs w:val="22"/>
        </w:rPr>
        <w:t xml:space="preserve">: </w:t>
      </w:r>
      <w:r w:rsidRPr="009F3854">
        <w:rPr>
          <w:rFonts w:asciiTheme="minorHAnsi" w:hAnsiTheme="minorHAnsi" w:cs="Times New Roman"/>
          <w:szCs w:val="22"/>
        </w:rPr>
        <w:t>The approach allowed for a delay between exposure and effect using the recommended d</w:t>
      </w:r>
      <w:r w:rsidR="00172C8F">
        <w:rPr>
          <w:rFonts w:asciiTheme="minorHAnsi" w:hAnsiTheme="minorHAnsi" w:cs="Times New Roman"/>
          <w:szCs w:val="22"/>
        </w:rPr>
        <w:t>istribution of lags from COMEAP</w:t>
      </w:r>
      <w:r w:rsidR="00172C8F" w:rsidRPr="00172C8F">
        <w:rPr>
          <w:rFonts w:asciiTheme="minorHAnsi" w:hAnsiTheme="minorHAnsi" w:cs="Times New Roman"/>
          <w:color w:val="000000"/>
          <w:szCs w:val="22"/>
        </w:rPr>
        <w:t xml:space="preserve"> </w:t>
      </w:r>
      <w:r w:rsidR="00172C8F">
        <w:rPr>
          <w:rFonts w:asciiTheme="minorHAnsi" w:hAnsiTheme="minorHAnsi" w:cs="Times New Roman"/>
          <w:color w:val="000000"/>
          <w:szCs w:val="22"/>
        </w:rPr>
        <w:t xml:space="preserve">(COMEAP, </w:t>
      </w:r>
      <w:r w:rsidR="00172C8F" w:rsidRPr="00A42C95">
        <w:rPr>
          <w:rFonts w:asciiTheme="minorHAnsi" w:hAnsiTheme="minorHAnsi" w:cs="Times New Roman"/>
          <w:color w:val="000000"/>
          <w:szCs w:val="22"/>
        </w:rPr>
        <w:t xml:space="preserve">2010) </w:t>
      </w:r>
      <w:r w:rsidRPr="009F3854">
        <w:rPr>
          <w:rFonts w:asciiTheme="minorHAnsi" w:hAnsiTheme="minorHAnsi" w:cs="Times New Roman"/>
          <w:szCs w:val="22"/>
        </w:rPr>
        <w:t>i.e. 30% of the effect in the first year, 12.5% in each of years 2-5 and 20% spread over years 5-20. An analogous approach was used for the effects of long-term exposure to NO</w:t>
      </w:r>
      <w:r w:rsidRPr="009F3854">
        <w:rPr>
          <w:rFonts w:asciiTheme="minorHAnsi" w:hAnsiTheme="minorHAnsi" w:cs="Times New Roman"/>
          <w:szCs w:val="22"/>
          <w:vertAlign w:val="subscript"/>
        </w:rPr>
        <w:t>2</w:t>
      </w:r>
      <w:r w:rsidR="00172C8F">
        <w:rPr>
          <w:rFonts w:asciiTheme="minorHAnsi" w:hAnsiTheme="minorHAnsi" w:cs="Times New Roman"/>
          <w:szCs w:val="22"/>
        </w:rPr>
        <w:t xml:space="preserve">. HRAPIE (WHO, 2013) </w:t>
      </w:r>
      <w:r w:rsidRPr="009F3854">
        <w:rPr>
          <w:rFonts w:asciiTheme="minorHAnsi" w:hAnsiTheme="minorHAnsi" w:cs="Times New Roman"/>
          <w:szCs w:val="22"/>
        </w:rPr>
        <w:t>recommended that, in the absence of information on likely lags between long-term exposure to NO</w:t>
      </w:r>
      <w:r w:rsidRPr="009F3854">
        <w:rPr>
          <w:rFonts w:asciiTheme="minorHAnsi" w:hAnsiTheme="minorHAnsi" w:cs="Times New Roman"/>
          <w:szCs w:val="22"/>
          <w:vertAlign w:val="subscript"/>
        </w:rPr>
        <w:t>2</w:t>
      </w:r>
      <w:r w:rsidRPr="009F3854">
        <w:rPr>
          <w:rFonts w:asciiTheme="minorHAnsi" w:hAnsiTheme="minorHAnsi" w:cs="Times New Roman"/>
          <w:szCs w:val="22"/>
        </w:rPr>
        <w:t xml:space="preserve"> and mortality, calculations should follow whatever lags are chosen for PM</w:t>
      </w:r>
      <w:r w:rsidRPr="009F3854">
        <w:rPr>
          <w:rFonts w:asciiTheme="minorHAnsi" w:hAnsiTheme="minorHAnsi" w:cs="Times New Roman"/>
          <w:szCs w:val="22"/>
          <w:vertAlign w:val="subscript"/>
        </w:rPr>
        <w:t>2.5</w:t>
      </w:r>
      <w:r w:rsidRPr="009F3854">
        <w:rPr>
          <w:rFonts w:asciiTheme="minorHAnsi" w:hAnsiTheme="minorHAnsi" w:cs="Times New Roman"/>
          <w:szCs w:val="22"/>
        </w:rPr>
        <w:t>.</w:t>
      </w:r>
    </w:p>
    <w:p w14:paraId="4B131FEC" w14:textId="77777777" w:rsidR="00161885" w:rsidRPr="009F3854" w:rsidRDefault="00161885" w:rsidP="00A42C95">
      <w:pPr>
        <w:jc w:val="both"/>
        <w:rPr>
          <w:rFonts w:asciiTheme="minorHAnsi" w:hAnsiTheme="minorHAnsi"/>
          <w:szCs w:val="22"/>
        </w:rPr>
      </w:pPr>
    </w:p>
    <w:p w14:paraId="37BC8823" w14:textId="77777777" w:rsidR="00161885" w:rsidRPr="009F3854" w:rsidRDefault="00161885" w:rsidP="00A42C95">
      <w:pPr>
        <w:spacing w:line="360" w:lineRule="auto"/>
        <w:jc w:val="both"/>
        <w:rPr>
          <w:rFonts w:asciiTheme="minorHAnsi" w:eastAsia="Times New Roman" w:hAnsiTheme="minorHAnsi" w:cs="Times New Roman"/>
          <w:szCs w:val="22"/>
        </w:rPr>
      </w:pPr>
      <w:r w:rsidRPr="009F3854">
        <w:rPr>
          <w:rFonts w:asciiTheme="minorHAnsi" w:eastAsia="Times New Roman" w:hAnsiTheme="minorHAnsi" w:cs="Times New Roman"/>
          <w:i/>
          <w:szCs w:val="22"/>
        </w:rPr>
        <w:t>Calculations</w:t>
      </w:r>
    </w:p>
    <w:p w14:paraId="56BF73AA" w14:textId="721F26C6" w:rsidR="00161885" w:rsidRPr="009F3854" w:rsidRDefault="00161885" w:rsidP="000A48AC">
      <w:pPr>
        <w:jc w:val="both"/>
        <w:rPr>
          <w:rFonts w:asciiTheme="minorHAnsi" w:hAnsiTheme="minorHAnsi" w:cs="Times New Roman"/>
          <w:szCs w:val="22"/>
        </w:rPr>
      </w:pPr>
      <w:r w:rsidRPr="009F3854">
        <w:rPr>
          <w:rFonts w:asciiTheme="minorHAnsi" w:hAnsiTheme="minorHAnsi" w:cs="Times New Roman"/>
          <w:szCs w:val="22"/>
        </w:rPr>
        <w:lastRenderedPageBreak/>
        <w:t xml:space="preserve">The relative risk (RR) per 10 </w:t>
      </w:r>
      <w:r w:rsidR="00175E0D" w:rsidRPr="00A42C95">
        <w:rPr>
          <w:rFonts w:asciiTheme="minorHAnsi" w:hAnsiTheme="minorHAnsi" w:cs="Times New Roman"/>
          <w:color w:val="000000"/>
          <w:szCs w:val="22"/>
        </w:rPr>
        <w:t>μg m</w:t>
      </w:r>
      <w:r w:rsidR="00175E0D" w:rsidRPr="00A42C95">
        <w:rPr>
          <w:rFonts w:asciiTheme="minorHAnsi" w:hAnsiTheme="minorHAnsi" w:cs="Times New Roman"/>
          <w:color w:val="000000"/>
          <w:szCs w:val="22"/>
          <w:vertAlign w:val="superscript"/>
        </w:rPr>
        <w:t>-3</w:t>
      </w:r>
      <w:r w:rsidR="00175E0D" w:rsidRPr="00A42C95">
        <w:rPr>
          <w:rFonts w:asciiTheme="minorHAnsi" w:hAnsiTheme="minorHAnsi" w:cs="Times New Roman"/>
          <w:color w:val="000000"/>
          <w:szCs w:val="22"/>
        </w:rPr>
        <w:t xml:space="preserve"> </w:t>
      </w:r>
      <w:r w:rsidRPr="009F3854">
        <w:rPr>
          <w:rFonts w:asciiTheme="minorHAnsi" w:hAnsiTheme="minorHAnsi" w:cs="Times New Roman"/>
          <w:szCs w:val="22"/>
        </w:rPr>
        <w:t>was scaled to a new relative risk for the appropriate population-weighted mean for each gender in each local authority for each scenario and year. The equation used (for the example coefficient of 1.06) was: RR(x) = 1.06x/10 where x is the concentration of interest (with a negative sign for a reduction).  Concentrations were assumed to reduce linearly between the years in which modelled concentrations were available (2011, 2015, 2020, 2025, 2030). The scaled RR was then used to adjust the all cause hazard rates in the life table calculations.</w:t>
      </w:r>
    </w:p>
    <w:p w14:paraId="3A0805E8" w14:textId="048DF059" w:rsidR="00175E0D" w:rsidRPr="009F3854" w:rsidRDefault="00161885" w:rsidP="000A48AC">
      <w:pPr>
        <w:jc w:val="both"/>
        <w:rPr>
          <w:rFonts w:asciiTheme="minorHAnsi" w:hAnsiTheme="minorHAnsi" w:cs="Times New Roman"/>
          <w:szCs w:val="22"/>
        </w:rPr>
      </w:pPr>
      <w:r w:rsidRPr="009F3854">
        <w:rPr>
          <w:rFonts w:asciiTheme="minorHAnsi" w:hAnsiTheme="minorHAnsi" w:cs="Times New Roman"/>
          <w:szCs w:val="22"/>
        </w:rPr>
        <w:t xml:space="preserve">For the 5 </w:t>
      </w:r>
      <w:r w:rsidR="00175E0D" w:rsidRPr="00A42C95">
        <w:rPr>
          <w:rFonts w:asciiTheme="minorHAnsi" w:hAnsiTheme="minorHAnsi" w:cs="Times New Roman"/>
          <w:color w:val="000000"/>
          <w:szCs w:val="22"/>
        </w:rPr>
        <w:t>μg m</w:t>
      </w:r>
      <w:r w:rsidR="00175E0D" w:rsidRPr="00A42C95">
        <w:rPr>
          <w:rFonts w:asciiTheme="minorHAnsi" w:hAnsiTheme="minorHAnsi" w:cs="Times New Roman"/>
          <w:color w:val="000000"/>
          <w:szCs w:val="22"/>
          <w:vertAlign w:val="superscript"/>
        </w:rPr>
        <w:t>-3</w:t>
      </w:r>
      <w:r w:rsidR="00175E0D" w:rsidRPr="00A42C95">
        <w:rPr>
          <w:rFonts w:asciiTheme="minorHAnsi" w:hAnsiTheme="minorHAnsi" w:cs="Times New Roman"/>
          <w:color w:val="000000"/>
          <w:szCs w:val="22"/>
        </w:rPr>
        <w:t xml:space="preserve"> </w:t>
      </w:r>
      <w:r w:rsidRPr="009F3854">
        <w:rPr>
          <w:rFonts w:asciiTheme="minorHAnsi" w:hAnsiTheme="minorHAnsi" w:cs="Times New Roman"/>
          <w:szCs w:val="22"/>
        </w:rPr>
        <w:t>cut-off for NO</w:t>
      </w:r>
      <w:r w:rsidRPr="009F3854">
        <w:rPr>
          <w:rFonts w:asciiTheme="minorHAnsi" w:hAnsiTheme="minorHAnsi" w:cs="Times New Roman"/>
          <w:szCs w:val="22"/>
          <w:vertAlign w:val="subscript"/>
        </w:rPr>
        <w:t>2</w:t>
      </w:r>
      <w:r w:rsidRPr="009F3854">
        <w:rPr>
          <w:rFonts w:asciiTheme="minorHAnsi" w:hAnsiTheme="minorHAnsi" w:cs="Times New Roman"/>
          <w:szCs w:val="22"/>
        </w:rPr>
        <w:t xml:space="preserve">, ward concentrations were interpolated between 2011, 2015, 2020, 2025 and 2030and 5 </w:t>
      </w:r>
      <w:r w:rsidR="00175E0D" w:rsidRPr="00A42C95">
        <w:rPr>
          <w:rFonts w:asciiTheme="minorHAnsi" w:hAnsiTheme="minorHAnsi" w:cs="Times New Roman"/>
          <w:color w:val="000000"/>
          <w:szCs w:val="22"/>
        </w:rPr>
        <w:t>μg m</w:t>
      </w:r>
      <w:r w:rsidR="00175E0D" w:rsidRPr="00A42C95">
        <w:rPr>
          <w:rFonts w:asciiTheme="minorHAnsi" w:hAnsiTheme="minorHAnsi" w:cs="Times New Roman"/>
          <w:color w:val="000000"/>
          <w:szCs w:val="22"/>
          <w:vertAlign w:val="superscript"/>
        </w:rPr>
        <w:t>-3</w:t>
      </w:r>
      <w:r w:rsidR="00175E0D" w:rsidRPr="00A42C95">
        <w:rPr>
          <w:rFonts w:asciiTheme="minorHAnsi" w:hAnsiTheme="minorHAnsi" w:cs="Times New Roman"/>
          <w:color w:val="000000"/>
          <w:szCs w:val="22"/>
        </w:rPr>
        <w:t xml:space="preserve"> </w:t>
      </w:r>
      <w:r w:rsidRPr="009F3854">
        <w:rPr>
          <w:rFonts w:asciiTheme="minorHAnsi" w:hAnsiTheme="minorHAnsi" w:cs="Times New Roman"/>
          <w:szCs w:val="22"/>
        </w:rPr>
        <w:t>was then subtracted from the ward concentrations in each year.  Any resulting negative concentrations were then set to zero before all the ward concentrations were population-weighted to local authority level as normal.</w:t>
      </w:r>
    </w:p>
    <w:p w14:paraId="6CBC2D2B" w14:textId="77777777" w:rsidR="00161885" w:rsidRPr="009F3854" w:rsidRDefault="00161885" w:rsidP="000A48AC">
      <w:pPr>
        <w:jc w:val="both"/>
        <w:rPr>
          <w:rFonts w:asciiTheme="minorHAnsi" w:eastAsia="Times New Roman" w:hAnsiTheme="minorHAnsi" w:cs="Times New Roman"/>
          <w:szCs w:val="22"/>
        </w:rPr>
      </w:pPr>
      <w:r w:rsidRPr="009F3854">
        <w:rPr>
          <w:rFonts w:asciiTheme="minorHAnsi" w:eastAsia="Times New Roman" w:hAnsiTheme="minorHAnsi" w:cs="Times New Roman"/>
          <w:szCs w:val="22"/>
        </w:rPr>
        <w:t xml:space="preserve">Life table calculations were programmed in SQL based on the methods used in the standard IOMLIFET spreadsheets </w:t>
      </w:r>
      <w:r w:rsidRPr="009F3854">
        <w:rPr>
          <w:rFonts w:asciiTheme="minorHAnsi" w:eastAsia="Times New Roman" w:hAnsiTheme="minorHAnsi" w:cs="Times New Roman"/>
          <w:szCs w:val="22"/>
          <w:vertAlign w:val="superscript"/>
        </w:rPr>
        <w:t>132</w:t>
      </w:r>
      <w:r w:rsidRPr="009F3854">
        <w:rPr>
          <w:rFonts w:asciiTheme="minorHAnsi" w:eastAsia="Times New Roman" w:hAnsiTheme="minorHAnsi" w:cs="Times New Roman"/>
          <w:szCs w:val="22"/>
        </w:rPr>
        <w:t xml:space="preserve"> with the following amendments:</w:t>
      </w:r>
    </w:p>
    <w:p w14:paraId="0A1DCB80" w14:textId="77777777" w:rsidR="00161885" w:rsidRPr="000A48AC" w:rsidRDefault="00161885" w:rsidP="000A48AC">
      <w:pPr>
        <w:pStyle w:val="ListParagraph"/>
        <w:numPr>
          <w:ilvl w:val="0"/>
          <w:numId w:val="3"/>
        </w:num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Extension to 2134 (105 years after 2030)</w:t>
      </w:r>
    </w:p>
    <w:p w14:paraId="3414B129" w14:textId="77777777" w:rsidR="00161885" w:rsidRPr="009F3854" w:rsidRDefault="00161885" w:rsidP="000A48AC">
      <w:pPr>
        <w:pStyle w:val="ListParagraph"/>
        <w:numPr>
          <w:ilvl w:val="0"/>
          <w:numId w:val="3"/>
        </w:numPr>
        <w:jc w:val="both"/>
        <w:rPr>
          <w:rFonts w:asciiTheme="minorHAnsi" w:eastAsia="Times New Roman" w:hAnsiTheme="minorHAnsi" w:cs="Times New Roman"/>
          <w:szCs w:val="22"/>
        </w:rPr>
      </w:pPr>
      <w:r w:rsidRPr="009F3854">
        <w:rPr>
          <w:rFonts w:asciiTheme="minorHAnsi" w:eastAsia="Times New Roman" w:hAnsiTheme="minorHAnsi" w:cs="Times New Roman"/>
          <w:szCs w:val="22"/>
        </w:rPr>
        <w:t>Adjustment of the baseline hazard rates over time according to projected mortality rate improvements</w:t>
      </w:r>
    </w:p>
    <w:p w14:paraId="18DD4C8F" w14:textId="77777777" w:rsidR="00161885" w:rsidRPr="009F3854" w:rsidRDefault="00161885" w:rsidP="000A48AC">
      <w:pPr>
        <w:pStyle w:val="ListParagraph"/>
        <w:numPr>
          <w:ilvl w:val="0"/>
          <w:numId w:val="3"/>
        </w:numPr>
        <w:jc w:val="both"/>
        <w:rPr>
          <w:rFonts w:asciiTheme="minorHAnsi" w:eastAsia="Times New Roman" w:hAnsiTheme="minorHAnsi" w:cs="Times New Roman"/>
          <w:szCs w:val="22"/>
        </w:rPr>
      </w:pPr>
      <w:r w:rsidRPr="009F3854">
        <w:rPr>
          <w:rFonts w:asciiTheme="minorHAnsi" w:eastAsia="Times New Roman" w:hAnsiTheme="minorHAnsi" w:cs="Times New Roman"/>
          <w:szCs w:val="22"/>
        </w:rPr>
        <w:t>Inclusion of changes in numbers of births over time</w:t>
      </w:r>
    </w:p>
    <w:p w14:paraId="7CCEDB8B" w14:textId="458E8BF6" w:rsidR="00161885" w:rsidRPr="009F3854" w:rsidRDefault="00161885" w:rsidP="000A48AC">
      <w:pPr>
        <w:pStyle w:val="ListParagraph"/>
        <w:numPr>
          <w:ilvl w:val="0"/>
          <w:numId w:val="3"/>
        </w:numPr>
        <w:jc w:val="both"/>
        <w:rPr>
          <w:rFonts w:asciiTheme="minorHAnsi" w:eastAsia="Times New Roman" w:hAnsiTheme="minorHAnsi" w:cs="Times New Roman"/>
          <w:szCs w:val="22"/>
        </w:rPr>
      </w:pPr>
      <w:r w:rsidRPr="009F3854">
        <w:rPr>
          <w:rFonts w:asciiTheme="minorHAnsi" w:hAnsiTheme="minorHAnsi" w:cs="Times New Roman"/>
          <w:szCs w:val="22"/>
        </w:rPr>
        <w:t xml:space="preserve">IOMLIFET excludes neonatal deaths. We included neonatal deaths and followed the South East Public Health Observatory life-expectancy calculator </w:t>
      </w:r>
      <w:r w:rsidR="00172C8F">
        <w:rPr>
          <w:rFonts w:asciiTheme="minorHAnsi" w:hAnsiTheme="minorHAnsi" w:cs="Times New Roman"/>
          <w:szCs w:val="22"/>
        </w:rPr>
        <w:t xml:space="preserve">(IOM, </w:t>
      </w:r>
      <w:r w:rsidR="00172C8F" w:rsidRPr="00172C8F">
        <w:rPr>
          <w:rFonts w:asciiTheme="minorHAnsi" w:hAnsiTheme="minorHAnsi" w:cs="Times New Roman"/>
          <w:szCs w:val="22"/>
        </w:rPr>
        <w:t xml:space="preserve">2013) </w:t>
      </w:r>
      <w:r w:rsidRPr="009F3854">
        <w:rPr>
          <w:rFonts w:asciiTheme="minorHAnsi" w:hAnsiTheme="minorHAnsi" w:cs="Times New Roman"/>
          <w:szCs w:val="22"/>
        </w:rPr>
        <w:t xml:space="preserve">and Gowers et al. </w:t>
      </w:r>
      <w:r w:rsidR="00172C8F" w:rsidRPr="00A42C95">
        <w:rPr>
          <w:rFonts w:asciiTheme="minorHAnsi" w:hAnsiTheme="minorHAnsi" w:cs="Times New Roman"/>
          <w:color w:val="000000"/>
          <w:szCs w:val="22"/>
        </w:rPr>
        <w:t>(2014</w:t>
      </w:r>
      <w:r w:rsidR="00172C8F">
        <w:rPr>
          <w:rFonts w:asciiTheme="minorHAnsi" w:hAnsiTheme="minorHAnsi" w:cs="Times New Roman"/>
          <w:color w:val="000000"/>
          <w:szCs w:val="22"/>
        </w:rPr>
        <w:t xml:space="preserve">) </w:t>
      </w:r>
      <w:r w:rsidRPr="009F3854">
        <w:rPr>
          <w:rFonts w:asciiTheme="minorHAnsi" w:hAnsiTheme="minorHAnsi" w:cs="Times New Roman"/>
          <w:szCs w:val="22"/>
        </w:rPr>
        <w:t>in taking into account the uneven distribution of deaths over the course of the first year when calculating the survival probability. (The survival probability (the ratio of the number alive at the end of the year to the number alive at the beginning) is derived by the equivalent of adding half the deaths back onto the mid-year population to give the starting population and subtracting half the deaths from the mid-year population to give the end population, assuming deaths are distributed evenly across the year. This is not the case in the first year where a weighting factor based on 90% of the deaths occurring in the first half of the year and 10% in the second half is used instead. After rearrangement the actual formula is (1- 0.1 x hazard rate)/(1+ 0.9 x hazard rate) rather than the (1- 0.5 x hazard rate)/(1+ 0.5 x hazard rate) used in other years.)</w:t>
      </w:r>
    </w:p>
    <w:p w14:paraId="26C95C48" w14:textId="704B5257" w:rsidR="00161885" w:rsidRPr="009F3854" w:rsidRDefault="00161885" w:rsidP="000A48AC">
      <w:pPr>
        <w:jc w:val="both"/>
        <w:rPr>
          <w:rFonts w:asciiTheme="minorHAnsi" w:eastAsia="Times New Roman" w:hAnsiTheme="minorHAnsi" w:cs="Times New Roman"/>
          <w:szCs w:val="22"/>
        </w:rPr>
      </w:pPr>
      <w:r w:rsidRPr="009F3854">
        <w:rPr>
          <w:rFonts w:asciiTheme="minorHAnsi" w:eastAsia="Times New Roman" w:hAnsiTheme="minorHAnsi" w:cs="Times New Roman"/>
          <w:szCs w:val="22"/>
        </w:rPr>
        <w:t>Results for total and annual life years lost by local authority were then summed to GM. We also used the life tables to calculate changes in life expectancy.</w:t>
      </w:r>
    </w:p>
    <w:p w14:paraId="0BC6514C" w14:textId="77777777" w:rsidR="000A48AC" w:rsidRPr="000A48AC" w:rsidRDefault="000A48AC" w:rsidP="00A42C95">
      <w:pPr>
        <w:jc w:val="both"/>
        <w:rPr>
          <w:rFonts w:asciiTheme="minorHAnsi" w:eastAsia="Times New Roman" w:hAnsiTheme="minorHAnsi" w:cs="Times New Roman"/>
          <w:szCs w:val="22"/>
        </w:rPr>
      </w:pPr>
    </w:p>
    <w:p w14:paraId="76508EF5" w14:textId="57D40411" w:rsidR="00A71681" w:rsidRPr="000A48AC" w:rsidRDefault="00A71681" w:rsidP="00A42C95">
      <w:pPr>
        <w:jc w:val="both"/>
        <w:rPr>
          <w:rFonts w:asciiTheme="minorHAnsi" w:eastAsia="Times New Roman" w:hAnsiTheme="minorHAnsi" w:cs="Times New Roman"/>
          <w:szCs w:val="22"/>
          <w:u w:val="single"/>
        </w:rPr>
      </w:pPr>
      <w:r w:rsidRPr="000A48AC">
        <w:rPr>
          <w:rFonts w:asciiTheme="minorHAnsi" w:eastAsia="Times New Roman" w:hAnsiTheme="minorHAnsi" w:cs="Times New Roman"/>
          <w:szCs w:val="22"/>
          <w:u w:val="single"/>
        </w:rPr>
        <w:t>Economic valuation</w:t>
      </w:r>
      <w:r w:rsidR="00254FD0">
        <w:rPr>
          <w:rStyle w:val="FootnoteReference"/>
          <w:rFonts w:asciiTheme="minorHAnsi" w:eastAsia="Times New Roman" w:hAnsiTheme="minorHAnsi" w:cs="Times New Roman"/>
          <w:szCs w:val="22"/>
          <w:u w:val="single"/>
        </w:rPr>
        <w:footnoteReference w:id="6"/>
      </w:r>
    </w:p>
    <w:p w14:paraId="47264ED9" w14:textId="1E66D51C" w:rsidR="000A48AC" w:rsidRDefault="000A48AC" w:rsidP="000A48AC">
      <w:pPr>
        <w:jc w:val="both"/>
        <w:rPr>
          <w:rFonts w:asciiTheme="minorHAnsi" w:eastAsia="Times New Roman" w:hAnsiTheme="minorHAnsi" w:cs="Times New Roman"/>
          <w:szCs w:val="22"/>
        </w:rPr>
      </w:pPr>
      <w:bookmarkStart w:id="2" w:name="_GoBack"/>
      <w:bookmarkEnd w:id="2"/>
      <w:r>
        <w:rPr>
          <w:rFonts w:asciiTheme="minorHAnsi" w:eastAsia="Times New Roman" w:hAnsiTheme="minorHAnsi" w:cs="Times New Roman"/>
          <w:szCs w:val="22"/>
        </w:rPr>
        <w:t>The approach taken here</w:t>
      </w:r>
      <w:r w:rsidRPr="000A48AC">
        <w:rPr>
          <w:rFonts w:asciiTheme="minorHAnsi" w:eastAsia="Times New Roman" w:hAnsiTheme="minorHAnsi" w:cs="Times New Roman"/>
          <w:szCs w:val="22"/>
        </w:rPr>
        <w:t xml:space="preserve"> is based on the discipline of environmental economics</w:t>
      </w:r>
      <w:r>
        <w:rPr>
          <w:rFonts w:asciiTheme="minorHAnsi" w:eastAsia="Times New Roman" w:hAnsiTheme="minorHAnsi" w:cs="Times New Roman"/>
          <w:szCs w:val="22"/>
        </w:rPr>
        <w:t xml:space="preserve"> (</w:t>
      </w:r>
      <w:proofErr w:type="spellStart"/>
      <w:r w:rsidRPr="000A48AC">
        <w:rPr>
          <w:rFonts w:asciiTheme="minorHAnsi" w:eastAsia="Times New Roman" w:hAnsiTheme="minorHAnsi" w:cs="Times New Roman"/>
          <w:szCs w:val="22"/>
        </w:rPr>
        <w:t>ExternE</w:t>
      </w:r>
      <w:proofErr w:type="spellEnd"/>
      <w:r w:rsidRPr="000A48AC">
        <w:rPr>
          <w:rFonts w:asciiTheme="minorHAnsi" w:eastAsia="Times New Roman" w:hAnsiTheme="minorHAnsi" w:cs="Times New Roman"/>
          <w:szCs w:val="22"/>
        </w:rPr>
        <w:t>, 2005</w:t>
      </w:r>
      <w:r>
        <w:rPr>
          <w:rFonts w:asciiTheme="minorHAnsi" w:eastAsia="Times New Roman" w:hAnsiTheme="minorHAnsi" w:cs="Times New Roman"/>
          <w:szCs w:val="22"/>
        </w:rPr>
        <w:t>)</w:t>
      </w:r>
      <w:r w:rsidRPr="000A48AC">
        <w:rPr>
          <w:rFonts w:asciiTheme="minorHAnsi" w:eastAsia="Times New Roman" w:hAnsiTheme="minorHAnsi" w:cs="Times New Roman"/>
          <w:szCs w:val="22"/>
        </w:rPr>
        <w:t xml:space="preserve">.  Environmental economics was developed partly in response to recognition of the externalities, or external costs, posed by various human activities.  ‘Externalities’ are unforeseen effects that arise from action that benefits one party generally to the detriment of others, when those effects are external, or not considered, in the decision making process.  Notable examples include the loss of utility from effects of air pollution arising from power generation or transport.  The question faced by the economist in this situation is not how to allocate a defined amount of resource (the health service budget), but how much should be spent to mitigate externalities.  This requires that health impacts are </w:t>
      </w:r>
      <w:proofErr w:type="spellStart"/>
      <w:r w:rsidRPr="000A48AC">
        <w:rPr>
          <w:rFonts w:asciiTheme="minorHAnsi" w:eastAsia="Times New Roman" w:hAnsiTheme="minorHAnsi" w:cs="Times New Roman"/>
          <w:szCs w:val="22"/>
        </w:rPr>
        <w:t>monetised</w:t>
      </w:r>
      <w:proofErr w:type="spellEnd"/>
      <w:r w:rsidRPr="000A48AC">
        <w:rPr>
          <w:rFonts w:asciiTheme="minorHAnsi" w:eastAsia="Times New Roman" w:hAnsiTheme="minorHAnsi" w:cs="Times New Roman"/>
          <w:szCs w:val="22"/>
        </w:rPr>
        <w:t xml:space="preserve"> in order that the benefits of action can be compared directly with the costs in a benefit-cost analysis.</w:t>
      </w:r>
    </w:p>
    <w:p w14:paraId="77034704" w14:textId="77777777" w:rsidR="000A48AC" w:rsidRPr="000A48AC" w:rsidRDefault="000A48AC" w:rsidP="000A48AC">
      <w:pPr>
        <w:jc w:val="both"/>
        <w:rPr>
          <w:rFonts w:asciiTheme="minorHAnsi" w:eastAsia="Times New Roman" w:hAnsiTheme="minorHAnsi" w:cs="Times New Roman"/>
          <w:szCs w:val="22"/>
        </w:rPr>
      </w:pPr>
    </w:p>
    <w:p w14:paraId="23ABAA8F"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Several approaches have been taken to value mortality impacts (the impacts that dominate the assessment made in this report), though all seek to quantify public preference, demonstrating consistency in objective with the health economics work in deriving QALYs for various conditions.  The methods used for valuing a death fall into three categories:</w:t>
      </w:r>
    </w:p>
    <w:p w14:paraId="0BBAED9E"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Wage-risk studies, which consider the additional wage demanded of people working in risky occupations, providing an estimate of willingness to accept (WTA) risk.</w:t>
      </w:r>
    </w:p>
    <w:p w14:paraId="1D3A8CAF"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Consumer market studies, that consider the willingness of individuals to pay (WTP) for equipment that will reduce their risk of death.  Several studies were carried out on car safety equipment (air bags, etc.) before they were made mandatory.</w:t>
      </w:r>
    </w:p>
    <w:p w14:paraId="6A33D795"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Contingent valuation (CV) surveys, where individuals are asked for their WTP for treatments that will reduce the risk of a health impact of some kind, or of dying within X years.</w:t>
      </w:r>
    </w:p>
    <w:p w14:paraId="61E2704E"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lastRenderedPageBreak/>
        <w:t>Early work in this field was affected by various biases.  Considerable effort has been taken over the last three decades to identify these biases and refine CV approaches to reduce them, with some success.</w:t>
      </w:r>
    </w:p>
    <w:p w14:paraId="46FB3FDF" w14:textId="46698E7D" w:rsid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In the context of health valuation, the underlying calculations are similar whichever of the three methods just mentioned is used.  In the case of the wage risk studies, for example, it may be observed that construction workers operating at height will accept an additional risk of death annually of 1 in 1,000 (0.001), for an additional wage of £1000.  The value of statistical life (VSL) calculated from these figures would be £1000/0.001 - £1,000,000.  A review by OECD gives an averaged VSL for EU Member States of €3million.  UK Government, via the Department for Transport, adopts a value that is lower by about 40% of £1.56 million</w:t>
      </w:r>
      <w:r>
        <w:rPr>
          <w:rFonts w:asciiTheme="minorHAnsi" w:eastAsia="Times New Roman" w:hAnsiTheme="minorHAnsi" w:cs="Times New Roman"/>
          <w:szCs w:val="22"/>
        </w:rPr>
        <w:t xml:space="preserve"> (</w:t>
      </w:r>
      <w:proofErr w:type="spellStart"/>
      <w:r>
        <w:rPr>
          <w:rFonts w:asciiTheme="minorHAnsi" w:eastAsia="Times New Roman" w:hAnsiTheme="minorHAnsi" w:cs="Times New Roman"/>
          <w:szCs w:val="22"/>
        </w:rPr>
        <w:t>DfT</w:t>
      </w:r>
      <w:proofErr w:type="spellEnd"/>
      <w:r>
        <w:rPr>
          <w:rFonts w:asciiTheme="minorHAnsi" w:eastAsia="Times New Roman" w:hAnsiTheme="minorHAnsi" w:cs="Times New Roman"/>
          <w:szCs w:val="22"/>
        </w:rPr>
        <w:t>, 2017)</w:t>
      </w:r>
      <w:r w:rsidRPr="000A48AC">
        <w:rPr>
          <w:rFonts w:asciiTheme="minorHAnsi" w:eastAsia="Times New Roman" w:hAnsiTheme="minorHAnsi" w:cs="Times New Roman"/>
          <w:szCs w:val="22"/>
        </w:rPr>
        <w:t>.</w:t>
      </w:r>
    </w:p>
    <w:p w14:paraId="53C858D1" w14:textId="77777777" w:rsidR="000A48AC" w:rsidRPr="000A48AC" w:rsidRDefault="000A48AC" w:rsidP="000A48AC">
      <w:pPr>
        <w:jc w:val="both"/>
        <w:rPr>
          <w:rFonts w:asciiTheme="minorHAnsi" w:eastAsia="Times New Roman" w:hAnsiTheme="minorHAnsi" w:cs="Times New Roman"/>
          <w:szCs w:val="22"/>
        </w:rPr>
      </w:pPr>
    </w:p>
    <w:p w14:paraId="2FCE1831" w14:textId="4D7EB841"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 xml:space="preserve">Opinion is divided as to whether valuation of mortality should concern ‘deaths’ or ‘life years lost’.  The OECD is firmly committed to use of the VSL </w:t>
      </w:r>
      <w:r>
        <w:rPr>
          <w:rFonts w:asciiTheme="minorHAnsi" w:eastAsia="Times New Roman" w:hAnsiTheme="minorHAnsi" w:cs="Times New Roman"/>
          <w:szCs w:val="22"/>
        </w:rPr>
        <w:t>(</w:t>
      </w:r>
      <w:r w:rsidRPr="000A48AC">
        <w:rPr>
          <w:rFonts w:asciiTheme="minorHAnsi" w:eastAsia="Times New Roman" w:hAnsiTheme="minorHAnsi" w:cs="Times New Roman"/>
          <w:szCs w:val="22"/>
        </w:rPr>
        <w:t>OECD, 2012</w:t>
      </w:r>
      <w:r>
        <w:rPr>
          <w:rFonts w:asciiTheme="minorHAnsi" w:eastAsia="Times New Roman" w:hAnsiTheme="minorHAnsi" w:cs="Times New Roman"/>
          <w:szCs w:val="22"/>
        </w:rPr>
        <w:t>)</w:t>
      </w:r>
      <w:r w:rsidRPr="000A48AC">
        <w:rPr>
          <w:rFonts w:asciiTheme="minorHAnsi" w:eastAsia="Times New Roman" w:hAnsiTheme="minorHAnsi" w:cs="Times New Roman"/>
          <w:szCs w:val="22"/>
        </w:rPr>
        <w:t>.  UK government, through the Interdepartmental Group on Costs and Benefits, however, values mortality in terms of the loss of life expectancy expressed as the ‘Value of a Life Year’ (VOLY), taking a value of £36,379 in 2014 prices.  The basic approach to quantification, however, is the same, with values elicited against a change in the risk of a health outcome, in this case, the loss of a life year.  The large difference between the unit values for VSL and VOLY is partly mitigated in subsequent analysis by the number of life years lost being about 10 times higher than the number of deaths.  However, the UK government position generates estimates of air pollution damage that are significantly lower than estimates made using the OECD position.  Given that the UK government position is followed here, results should be considered to be at the conservative end of plausible ranges.</w:t>
      </w:r>
    </w:p>
    <w:p w14:paraId="1082E2E6"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Similar calculations can be made to assess the WTP to avoid ill health more generally, such as development of respiratory or cardiovascular disease.  The total impact for morbidity has a number of elements:</w:t>
      </w:r>
    </w:p>
    <w:p w14:paraId="084755E5"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WTP to avoid lost utility (being well, and enjoying the opportunities that good health offers)</w:t>
      </w:r>
    </w:p>
    <w:p w14:paraId="33B6D87B"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The costs of health care</w:t>
      </w:r>
    </w:p>
    <w:p w14:paraId="089BB98F"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Costs to the marketed economy through lost productivity</w:t>
      </w:r>
    </w:p>
    <w:p w14:paraId="592A5261" w14:textId="3CF1966B" w:rsid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Costs have been defined for a variety of endpoints of relevance to air pollution in analysis for UK government and also for other bodies, such as the European Commission</w:t>
      </w:r>
      <w:r>
        <w:rPr>
          <w:rFonts w:asciiTheme="minorHAnsi" w:eastAsia="Times New Roman" w:hAnsiTheme="minorHAnsi" w:cs="Times New Roman"/>
          <w:szCs w:val="22"/>
        </w:rPr>
        <w:t xml:space="preserve"> (</w:t>
      </w:r>
      <w:r w:rsidRPr="000A48AC">
        <w:rPr>
          <w:rFonts w:asciiTheme="minorHAnsi" w:eastAsia="Times New Roman" w:hAnsiTheme="minorHAnsi" w:cs="Times New Roman"/>
          <w:szCs w:val="22"/>
        </w:rPr>
        <w:t>Holland, 2014a and 2014b</w:t>
      </w:r>
      <w:r>
        <w:rPr>
          <w:rFonts w:asciiTheme="minorHAnsi" w:eastAsia="Times New Roman" w:hAnsiTheme="minorHAnsi" w:cs="Times New Roman"/>
          <w:szCs w:val="22"/>
        </w:rPr>
        <w:t>)</w:t>
      </w:r>
      <w:r w:rsidRPr="000A48AC">
        <w:rPr>
          <w:rFonts w:asciiTheme="minorHAnsi" w:eastAsia="Times New Roman" w:hAnsiTheme="minorHAnsi" w:cs="Times New Roman"/>
          <w:szCs w:val="22"/>
        </w:rPr>
        <w:t>.</w:t>
      </w:r>
    </w:p>
    <w:p w14:paraId="435F5CBC" w14:textId="77777777" w:rsidR="000A48AC" w:rsidRPr="000A48AC" w:rsidRDefault="000A48AC" w:rsidP="000A48AC">
      <w:pPr>
        <w:jc w:val="both"/>
        <w:rPr>
          <w:rFonts w:asciiTheme="minorHAnsi" w:eastAsia="Times New Roman" w:hAnsiTheme="minorHAnsi" w:cs="Times New Roman"/>
          <w:szCs w:val="22"/>
        </w:rPr>
      </w:pPr>
    </w:p>
    <w:p w14:paraId="47A72C41"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Adopted values, discounting and uplift</w:t>
      </w:r>
    </w:p>
    <w:p w14:paraId="73598B5B" w14:textId="2E78B7AB"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The values of most relevance concern acute and chronic mortality, as these have been shown by numerous studies to dominate the CBA.  The value of a lost year of life to chronic exposure as applied in the current analysis is £36,379, assuming that it reflects the loss of a year of life in ‘normal health’ taken from the guidance issued by Defra</w:t>
      </w:r>
      <w:r>
        <w:rPr>
          <w:rFonts w:asciiTheme="minorHAnsi" w:eastAsia="Times New Roman" w:hAnsiTheme="minorHAnsi" w:cs="Times New Roman"/>
          <w:szCs w:val="22"/>
        </w:rPr>
        <w:t xml:space="preserve"> (</w:t>
      </w:r>
      <w:r w:rsidRPr="000A48AC">
        <w:rPr>
          <w:rFonts w:asciiTheme="minorHAnsi" w:eastAsia="Times New Roman" w:hAnsiTheme="minorHAnsi" w:cs="Times New Roman"/>
          <w:szCs w:val="22"/>
        </w:rPr>
        <w:t>2013</w:t>
      </w:r>
      <w:r>
        <w:rPr>
          <w:rFonts w:asciiTheme="minorHAnsi" w:eastAsia="Times New Roman" w:hAnsiTheme="minorHAnsi" w:cs="Times New Roman"/>
          <w:szCs w:val="22"/>
        </w:rPr>
        <w:t>)</w:t>
      </w:r>
      <w:r w:rsidRPr="000A48AC">
        <w:rPr>
          <w:rFonts w:asciiTheme="minorHAnsi" w:eastAsia="Times New Roman" w:hAnsiTheme="minorHAnsi" w:cs="Times New Roman"/>
          <w:szCs w:val="22"/>
        </w:rPr>
        <w:t>.</w:t>
      </w:r>
    </w:p>
    <w:p w14:paraId="4D4428C7" w14:textId="6EA2AC4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 xml:space="preserve">It is important to factor the time at which impacts occur into the analysis for two reasons.  The first is that values should be uplifted for future years to capture the likely effect of (anticipated) growth in incomes on WTP for health protection.  The second, opposing effect, concerns the need to discount future values on the basis that money or goods are more valuable now than at some point in the future.  There are several reasons for this. One is that resource available now can be used to increase the availability of resource in the future.  An obvious example concerns investment in infrastructure projects that facilitate economic development.  Along similar lines, investment in health research may lead to the development of cures or treatments for illnesses in the future.  Further information can be found in Guidance from Her Majesty’s Treasury in the ‘Green Book’ </w:t>
      </w:r>
      <w:r>
        <w:rPr>
          <w:rFonts w:asciiTheme="minorHAnsi" w:eastAsia="Times New Roman" w:hAnsiTheme="minorHAnsi" w:cs="Times New Roman"/>
          <w:szCs w:val="22"/>
        </w:rPr>
        <w:t>(</w:t>
      </w:r>
      <w:r w:rsidRPr="000A48AC">
        <w:rPr>
          <w:rFonts w:asciiTheme="minorHAnsi" w:eastAsia="Times New Roman" w:hAnsiTheme="minorHAnsi" w:cs="Times New Roman"/>
          <w:szCs w:val="22"/>
        </w:rPr>
        <w:t>HMT, 2011</w:t>
      </w:r>
      <w:r>
        <w:rPr>
          <w:rFonts w:asciiTheme="minorHAnsi" w:eastAsia="Times New Roman" w:hAnsiTheme="minorHAnsi" w:cs="Times New Roman"/>
          <w:szCs w:val="22"/>
        </w:rPr>
        <w:t>)</w:t>
      </w:r>
      <w:r w:rsidRPr="000A48AC">
        <w:rPr>
          <w:rFonts w:asciiTheme="minorHAnsi" w:eastAsia="Times New Roman" w:hAnsiTheme="minorHAnsi" w:cs="Times New Roman"/>
          <w:szCs w:val="22"/>
        </w:rPr>
        <w:t>.</w:t>
      </w:r>
    </w:p>
    <w:p w14:paraId="4ADD4AC3" w14:textId="018010B1"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 xml:space="preserve">The Green Book recommends the use of declining discount rates for effects quantified over prolonged periods.  However, the impact of using declining discount rates in line with the HMT recommendation, rather than constant discount rates, will be minimal as they apply only after 30 years have passed, by which time values are reduced by two thirds.  The impact of the declining rates will clearly increase over time, though the rate of decline (see Table </w:t>
      </w:r>
      <w:r>
        <w:rPr>
          <w:rFonts w:asciiTheme="minorHAnsi" w:eastAsia="Times New Roman" w:hAnsiTheme="minorHAnsi" w:cs="Times New Roman"/>
          <w:szCs w:val="22"/>
        </w:rPr>
        <w:t>A12</w:t>
      </w:r>
      <w:r w:rsidRPr="000A48AC">
        <w:rPr>
          <w:rFonts w:asciiTheme="minorHAnsi" w:eastAsia="Times New Roman" w:hAnsiTheme="minorHAnsi" w:cs="Times New Roman"/>
          <w:szCs w:val="22"/>
        </w:rPr>
        <w:t>) is so slight this will still make little difference.</w:t>
      </w:r>
    </w:p>
    <w:p w14:paraId="2689E6F8" w14:textId="77777777" w:rsidR="000A48AC" w:rsidRPr="000A48AC" w:rsidRDefault="000A48AC" w:rsidP="000A48AC">
      <w:pPr>
        <w:jc w:val="both"/>
        <w:rPr>
          <w:rFonts w:asciiTheme="minorHAnsi" w:eastAsia="Times New Roman" w:hAnsiTheme="minorHAnsi" w:cs="Times New Roman"/>
          <w:szCs w:val="22"/>
        </w:rPr>
      </w:pPr>
    </w:p>
    <w:p w14:paraId="136E808D" w14:textId="2C442E6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 xml:space="preserve">Table </w:t>
      </w:r>
      <w:r>
        <w:rPr>
          <w:rFonts w:asciiTheme="minorHAnsi" w:eastAsia="Times New Roman" w:hAnsiTheme="minorHAnsi" w:cs="Times New Roman"/>
          <w:szCs w:val="22"/>
        </w:rPr>
        <w:t>A12</w:t>
      </w:r>
      <w:r w:rsidRPr="000A48AC">
        <w:rPr>
          <w:rFonts w:asciiTheme="minorHAnsi" w:eastAsia="Times New Roman" w:hAnsiTheme="minorHAnsi" w:cs="Times New Roman"/>
          <w:szCs w:val="22"/>
        </w:rPr>
        <w:t xml:space="preserve"> Schedule of declining long term discount rates from HMT, 2011</w:t>
      </w:r>
    </w:p>
    <w:tbl>
      <w:tblPr>
        <w:tblStyle w:val="TableGrid"/>
        <w:tblW w:w="0" w:type="auto"/>
        <w:tblLook w:val="04A0" w:firstRow="1" w:lastRow="0" w:firstColumn="1" w:lastColumn="0" w:noHBand="0" w:noVBand="1"/>
      </w:tblPr>
      <w:tblGrid>
        <w:gridCol w:w="4505"/>
        <w:gridCol w:w="4505"/>
      </w:tblGrid>
      <w:tr w:rsidR="000A48AC" w:rsidRPr="000A48AC" w14:paraId="182D1E3B" w14:textId="77777777" w:rsidTr="004471E2">
        <w:tc>
          <w:tcPr>
            <w:tcW w:w="4505" w:type="dxa"/>
          </w:tcPr>
          <w:p w14:paraId="11466D81"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Period of years</w:t>
            </w:r>
          </w:p>
        </w:tc>
        <w:tc>
          <w:tcPr>
            <w:tcW w:w="4505" w:type="dxa"/>
          </w:tcPr>
          <w:p w14:paraId="55E39DE4"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Discount rate</w:t>
            </w:r>
          </w:p>
        </w:tc>
      </w:tr>
      <w:tr w:rsidR="000A48AC" w:rsidRPr="000A48AC" w14:paraId="228E54C1" w14:textId="77777777" w:rsidTr="004471E2">
        <w:tc>
          <w:tcPr>
            <w:tcW w:w="4505" w:type="dxa"/>
          </w:tcPr>
          <w:p w14:paraId="15ED6E37"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0 – 30</w:t>
            </w:r>
          </w:p>
        </w:tc>
        <w:tc>
          <w:tcPr>
            <w:tcW w:w="4505" w:type="dxa"/>
          </w:tcPr>
          <w:p w14:paraId="50A9F0F9"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3.5%</w:t>
            </w:r>
          </w:p>
        </w:tc>
      </w:tr>
      <w:tr w:rsidR="000A48AC" w:rsidRPr="000A48AC" w14:paraId="42153014" w14:textId="77777777" w:rsidTr="004471E2">
        <w:tc>
          <w:tcPr>
            <w:tcW w:w="4505" w:type="dxa"/>
          </w:tcPr>
          <w:p w14:paraId="495630DA"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31 – 75</w:t>
            </w:r>
          </w:p>
        </w:tc>
        <w:tc>
          <w:tcPr>
            <w:tcW w:w="4505" w:type="dxa"/>
          </w:tcPr>
          <w:p w14:paraId="0A9CF2A4"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3.0%</w:t>
            </w:r>
          </w:p>
        </w:tc>
      </w:tr>
      <w:tr w:rsidR="000A48AC" w:rsidRPr="000A48AC" w14:paraId="1A940E3D" w14:textId="77777777" w:rsidTr="004471E2">
        <w:tc>
          <w:tcPr>
            <w:tcW w:w="4505" w:type="dxa"/>
          </w:tcPr>
          <w:p w14:paraId="41E25970"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76 – 125</w:t>
            </w:r>
          </w:p>
        </w:tc>
        <w:tc>
          <w:tcPr>
            <w:tcW w:w="4505" w:type="dxa"/>
          </w:tcPr>
          <w:p w14:paraId="238E064A"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2.5%</w:t>
            </w:r>
          </w:p>
        </w:tc>
      </w:tr>
      <w:tr w:rsidR="000A48AC" w:rsidRPr="000A48AC" w14:paraId="3BF8709B" w14:textId="77777777" w:rsidTr="004471E2">
        <w:tc>
          <w:tcPr>
            <w:tcW w:w="4505" w:type="dxa"/>
          </w:tcPr>
          <w:p w14:paraId="3CF30D55"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126 – 200</w:t>
            </w:r>
          </w:p>
        </w:tc>
        <w:tc>
          <w:tcPr>
            <w:tcW w:w="4505" w:type="dxa"/>
          </w:tcPr>
          <w:p w14:paraId="5353412E"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2.0%</w:t>
            </w:r>
          </w:p>
        </w:tc>
      </w:tr>
      <w:tr w:rsidR="000A48AC" w:rsidRPr="000A48AC" w14:paraId="39883655" w14:textId="77777777" w:rsidTr="004471E2">
        <w:tc>
          <w:tcPr>
            <w:tcW w:w="4505" w:type="dxa"/>
          </w:tcPr>
          <w:p w14:paraId="4504BD8E"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lastRenderedPageBreak/>
              <w:t>201 – 300</w:t>
            </w:r>
          </w:p>
        </w:tc>
        <w:tc>
          <w:tcPr>
            <w:tcW w:w="4505" w:type="dxa"/>
          </w:tcPr>
          <w:p w14:paraId="61E8C2DB"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1.5%</w:t>
            </w:r>
          </w:p>
        </w:tc>
      </w:tr>
      <w:tr w:rsidR="000A48AC" w:rsidRPr="000A48AC" w14:paraId="577E746B" w14:textId="77777777" w:rsidTr="004471E2">
        <w:tc>
          <w:tcPr>
            <w:tcW w:w="4505" w:type="dxa"/>
          </w:tcPr>
          <w:p w14:paraId="39992E80"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301+</w:t>
            </w:r>
          </w:p>
        </w:tc>
        <w:tc>
          <w:tcPr>
            <w:tcW w:w="4505" w:type="dxa"/>
          </w:tcPr>
          <w:p w14:paraId="4499B340"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1.0%</w:t>
            </w:r>
          </w:p>
        </w:tc>
      </w:tr>
    </w:tbl>
    <w:p w14:paraId="2945025E" w14:textId="77777777" w:rsidR="000A48AC" w:rsidRPr="000A48AC" w:rsidRDefault="000A48AC" w:rsidP="000A48AC">
      <w:pPr>
        <w:jc w:val="both"/>
        <w:rPr>
          <w:rFonts w:asciiTheme="minorHAnsi" w:eastAsia="Times New Roman" w:hAnsiTheme="minorHAnsi" w:cs="Times New Roman"/>
          <w:szCs w:val="22"/>
        </w:rPr>
      </w:pPr>
    </w:p>
    <w:p w14:paraId="57788D4A" w14:textId="29484C95"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The government guidance</w:t>
      </w:r>
      <w:r>
        <w:rPr>
          <w:rFonts w:asciiTheme="minorHAnsi" w:eastAsia="Times New Roman" w:hAnsiTheme="minorHAnsi" w:cs="Times New Roman"/>
          <w:szCs w:val="22"/>
        </w:rPr>
        <w:t xml:space="preserve"> (</w:t>
      </w:r>
      <w:r w:rsidRPr="000A48AC">
        <w:rPr>
          <w:rFonts w:asciiTheme="minorHAnsi" w:eastAsia="Times New Roman" w:hAnsiTheme="minorHAnsi" w:cs="Times New Roman"/>
          <w:szCs w:val="22"/>
        </w:rPr>
        <w:t>HMT, 2013</w:t>
      </w:r>
      <w:r>
        <w:rPr>
          <w:rFonts w:asciiTheme="minorHAnsi" w:eastAsia="Times New Roman" w:hAnsiTheme="minorHAnsi" w:cs="Times New Roman"/>
          <w:szCs w:val="22"/>
        </w:rPr>
        <w:t>)</w:t>
      </w:r>
      <w:r w:rsidRPr="000A48AC">
        <w:rPr>
          <w:rFonts w:asciiTheme="minorHAnsi" w:eastAsia="Times New Roman" w:hAnsiTheme="minorHAnsi" w:cs="Times New Roman"/>
          <w:szCs w:val="22"/>
        </w:rPr>
        <w:t xml:space="preserve"> recommends that future values should be uplifted at 2% per annum given that “It is expected that as people’s incomes rise, so too does their willingness to pay to reduce health risks such as those associated with air pollution.”  However, it is unclear whether the uplift of 2% is still appropriate.  It is notable that it was first developed before the economic crash of 2008, and so does not account for any change in growth since that time.  However, the present analysis is based on a long time-frame, so short-term perturbations to growth seem likely to be fa</w:t>
      </w:r>
      <w:r>
        <w:rPr>
          <w:rFonts w:asciiTheme="minorHAnsi" w:eastAsia="Times New Roman" w:hAnsiTheme="minorHAnsi" w:cs="Times New Roman"/>
          <w:szCs w:val="22"/>
        </w:rPr>
        <w:t>ctored out in the longer term.</w:t>
      </w:r>
    </w:p>
    <w:p w14:paraId="627C6165" w14:textId="77777777" w:rsidR="000A48AC" w:rsidRPr="000A48AC" w:rsidRDefault="000A48AC" w:rsidP="000A48AC">
      <w:pPr>
        <w:jc w:val="both"/>
        <w:rPr>
          <w:rFonts w:asciiTheme="minorHAnsi" w:eastAsia="Times New Roman" w:hAnsiTheme="minorHAnsi" w:cs="Times New Roman"/>
          <w:szCs w:val="22"/>
        </w:rPr>
      </w:pPr>
      <w:r w:rsidRPr="000A48AC">
        <w:rPr>
          <w:rFonts w:asciiTheme="minorHAnsi" w:eastAsia="Times New Roman" w:hAnsiTheme="minorHAnsi" w:cs="Times New Roman"/>
          <w:szCs w:val="22"/>
        </w:rPr>
        <w:t xml:space="preserve">Inequality is not factored explicitly into the economic analysis, beyond the acceptance of a national average estimate for mortality valuation (in other words, the values of disadvantaged groups are not down rated to reflect a likely lower WTP linked to reduced ability to pay). </w:t>
      </w:r>
    </w:p>
    <w:p w14:paraId="2BC2EEAE" w14:textId="77777777" w:rsidR="00A71681" w:rsidRPr="000A48AC" w:rsidRDefault="00A71681" w:rsidP="00A42C95">
      <w:pPr>
        <w:jc w:val="both"/>
        <w:rPr>
          <w:rFonts w:asciiTheme="minorHAnsi" w:eastAsia="Times New Roman" w:hAnsiTheme="minorHAnsi" w:cs="Times New Roman"/>
          <w:szCs w:val="22"/>
        </w:rPr>
      </w:pPr>
    </w:p>
    <w:p w14:paraId="0B894258" w14:textId="7F709B4F" w:rsidR="000A48AC" w:rsidRDefault="000A48AC">
      <w:pPr>
        <w:spacing w:after="200" w:line="276" w:lineRule="auto"/>
        <w:rPr>
          <w:rFonts w:asciiTheme="minorHAnsi" w:hAnsiTheme="minorHAnsi"/>
          <w:szCs w:val="22"/>
        </w:rPr>
      </w:pPr>
      <w:r>
        <w:rPr>
          <w:rFonts w:asciiTheme="minorHAnsi" w:hAnsiTheme="minorHAnsi"/>
          <w:szCs w:val="22"/>
        </w:rPr>
        <w:br w:type="page"/>
      </w:r>
    </w:p>
    <w:p w14:paraId="34E1083E" w14:textId="77777777" w:rsidR="00161885" w:rsidRPr="00161885" w:rsidRDefault="00161885" w:rsidP="000A48AC">
      <w:pPr>
        <w:rPr>
          <w:rFonts w:asciiTheme="minorHAnsi" w:hAnsiTheme="minorHAnsi"/>
          <w:sz w:val="32"/>
          <w:szCs w:val="32"/>
        </w:rPr>
      </w:pPr>
      <w:r w:rsidRPr="000A48AC">
        <w:rPr>
          <w:rFonts w:asciiTheme="minorHAnsi" w:hAnsiTheme="minorHAnsi"/>
          <w:b/>
          <w:sz w:val="32"/>
          <w:szCs w:val="32"/>
        </w:rPr>
        <w:lastRenderedPageBreak/>
        <w:t>References</w:t>
      </w:r>
    </w:p>
    <w:p w14:paraId="38060206" w14:textId="77777777" w:rsidR="00161885" w:rsidRDefault="00161885" w:rsidP="00A42C95">
      <w:pPr>
        <w:jc w:val="both"/>
        <w:rPr>
          <w:rFonts w:asciiTheme="minorHAnsi" w:hAnsiTheme="minorHAnsi"/>
          <w:sz w:val="24"/>
        </w:rPr>
      </w:pPr>
    </w:p>
    <w:p w14:paraId="4A66430C" w14:textId="3BD6F9E2" w:rsidR="003778B7" w:rsidRDefault="003778B7" w:rsidP="003778B7">
      <w:pPr>
        <w:spacing w:after="200"/>
        <w:rPr>
          <w:rFonts w:asciiTheme="minorHAnsi" w:hAnsiTheme="minorHAnsi" w:cs="Times New Roman"/>
          <w:noProof/>
          <w:sz w:val="20"/>
          <w:szCs w:val="20"/>
        </w:rPr>
      </w:pPr>
      <w:r w:rsidRPr="00172C8F">
        <w:rPr>
          <w:rFonts w:asciiTheme="minorHAnsi" w:hAnsiTheme="minorHAnsi" w:cs="Times New Roman"/>
          <w:sz w:val="20"/>
          <w:szCs w:val="20"/>
        </w:rPr>
        <w:t>COMEAP</w:t>
      </w:r>
      <w:r w:rsidR="0019738E">
        <w:rPr>
          <w:rFonts w:asciiTheme="minorHAnsi" w:hAnsiTheme="minorHAnsi" w:cs="Times New Roman"/>
          <w:sz w:val="20"/>
          <w:szCs w:val="20"/>
        </w:rPr>
        <w:t xml:space="preserve"> </w:t>
      </w:r>
      <w:r w:rsidRPr="00172C8F">
        <w:rPr>
          <w:rFonts w:asciiTheme="minorHAnsi" w:hAnsiTheme="minorHAnsi" w:cs="Times New Roman"/>
          <w:sz w:val="20"/>
          <w:szCs w:val="20"/>
        </w:rPr>
        <w:t xml:space="preserve">(Committee on the Medical Effects of Air Pollutants), 2010, The mortality effects of long-term exposure to particulate matter air pollution in the UK, London, UK. Available at </w:t>
      </w:r>
      <w:hyperlink r:id="rId28" w:history="1">
        <w:r w:rsidRPr="00172C8F">
          <w:rPr>
            <w:rStyle w:val="Hyperlink"/>
            <w:rFonts w:asciiTheme="minorHAnsi" w:hAnsiTheme="minorHAnsi" w:cs="Times New Roman"/>
            <w:sz w:val="20"/>
            <w:szCs w:val="20"/>
          </w:rPr>
          <w:t>http://comeap.org.uk/documents/reports/128-the-mortality-effects-of-long-term-exposure-to-particulate-air-pollution-in-the-uk.html</w:t>
        </w:r>
      </w:hyperlink>
      <w:r w:rsidRPr="00172C8F">
        <w:rPr>
          <w:rFonts w:asciiTheme="minorHAnsi" w:hAnsiTheme="minorHAnsi" w:cs="Times New Roman"/>
          <w:sz w:val="20"/>
          <w:szCs w:val="20"/>
        </w:rPr>
        <w:t xml:space="preserve">. </w:t>
      </w:r>
      <w:r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Pr="00172C8F">
        <w:rPr>
          <w:rFonts w:asciiTheme="minorHAnsi" w:hAnsiTheme="minorHAnsi" w:cs="Times New Roman"/>
          <w:noProof/>
          <w:sz w:val="20"/>
          <w:szCs w:val="20"/>
        </w:rPr>
        <w:t>).</w:t>
      </w:r>
    </w:p>
    <w:p w14:paraId="34AE50D8" w14:textId="53CE1FF3" w:rsidR="00631E8B" w:rsidRPr="000F381E" w:rsidRDefault="00320E6E" w:rsidP="000A48AC">
      <w:pPr>
        <w:spacing w:after="200"/>
        <w:rPr>
          <w:rFonts w:asciiTheme="minorHAnsi" w:hAnsiTheme="minorHAnsi" w:cs="Arial"/>
          <w:sz w:val="20"/>
          <w:szCs w:val="20"/>
        </w:rPr>
      </w:pPr>
      <w:r>
        <w:rPr>
          <w:rFonts w:asciiTheme="minorHAnsi" w:hAnsiTheme="minorHAnsi" w:cs="Times New Roman"/>
          <w:noProof/>
          <w:sz w:val="20"/>
          <w:szCs w:val="20"/>
        </w:rPr>
        <w:t xml:space="preserve">COMEAP (2015) </w:t>
      </w:r>
      <w:r w:rsidR="00B31194" w:rsidRPr="00B31194">
        <w:rPr>
          <w:rFonts w:asciiTheme="minorHAnsi" w:eastAsiaTheme="minorHAnsi" w:hAnsiTheme="minorHAnsi" w:cs="Arial-BoldMT"/>
          <w:bCs/>
          <w:sz w:val="20"/>
          <w:szCs w:val="20"/>
          <w:lang w:val="en-GB"/>
        </w:rPr>
        <w:t>Interim Statement o</w:t>
      </w:r>
      <w:r w:rsidR="00B31194">
        <w:rPr>
          <w:rFonts w:asciiTheme="minorHAnsi" w:eastAsiaTheme="minorHAnsi" w:hAnsiTheme="minorHAnsi" w:cs="Arial-BoldMT"/>
          <w:bCs/>
          <w:sz w:val="20"/>
          <w:szCs w:val="20"/>
          <w:lang w:val="en-GB"/>
        </w:rPr>
        <w:t>n Quantifying the Association o</w:t>
      </w:r>
      <w:r w:rsidR="00B31194" w:rsidRPr="00B31194">
        <w:rPr>
          <w:rFonts w:asciiTheme="minorHAnsi" w:eastAsiaTheme="minorHAnsi" w:hAnsiTheme="minorHAnsi" w:cs="Arial-BoldMT"/>
          <w:bCs/>
          <w:sz w:val="20"/>
          <w:szCs w:val="20"/>
          <w:lang w:val="en-GB"/>
        </w:rPr>
        <w:t>f Long-Term</w:t>
      </w:r>
      <w:r w:rsidR="00B31194">
        <w:rPr>
          <w:rFonts w:asciiTheme="minorHAnsi" w:eastAsiaTheme="minorHAnsi" w:hAnsiTheme="minorHAnsi" w:cs="Arial-BoldMT"/>
          <w:bCs/>
          <w:sz w:val="20"/>
          <w:szCs w:val="20"/>
          <w:lang w:val="en-GB"/>
        </w:rPr>
        <w:t xml:space="preserve"> Average Concentrations of Nitrogen Dioxide a</w:t>
      </w:r>
      <w:r w:rsidR="00B31194" w:rsidRPr="00B31194">
        <w:rPr>
          <w:rFonts w:asciiTheme="minorHAnsi" w:eastAsiaTheme="minorHAnsi" w:hAnsiTheme="minorHAnsi" w:cs="Arial-BoldMT"/>
          <w:bCs/>
          <w:sz w:val="20"/>
          <w:szCs w:val="20"/>
          <w:lang w:val="en-GB"/>
        </w:rPr>
        <w:t>nd Mortality</w:t>
      </w:r>
      <w:r w:rsidR="00631E8B" w:rsidRPr="000F381E">
        <w:rPr>
          <w:rFonts w:asciiTheme="minorHAnsi" w:hAnsiTheme="minorHAnsi" w:cs="Arial"/>
          <w:sz w:val="20"/>
          <w:szCs w:val="20"/>
        </w:rPr>
        <w:t xml:space="preserve">. </w:t>
      </w:r>
      <w:hyperlink r:id="rId29" w:history="1">
        <w:r w:rsidR="00B31194" w:rsidRPr="000F381E">
          <w:rPr>
            <w:rStyle w:val="Hyperlink"/>
            <w:rFonts w:asciiTheme="minorHAnsi" w:hAnsiTheme="minorHAnsi" w:cs="Arial"/>
            <w:sz w:val="20"/>
            <w:szCs w:val="20"/>
          </w:rPr>
          <w:t>https://www.gov.uk/government/publications/nitrogen-dioxide-interim-view-on-long-term-average-concentrations-and-mortality</w:t>
        </w:r>
      </w:hyperlink>
      <w:r w:rsidR="00B31194">
        <w:rPr>
          <w:rFonts w:asciiTheme="minorHAnsi" w:hAnsiTheme="minorHAnsi" w:cs="Arial"/>
          <w:sz w:val="20"/>
          <w:szCs w:val="20"/>
        </w:rPr>
        <w:t xml:space="preserve"> </w:t>
      </w:r>
      <w:r w:rsidR="00631E8B" w:rsidRPr="000F381E">
        <w:rPr>
          <w:rFonts w:asciiTheme="minorHAnsi" w:hAnsiTheme="minorHAnsi" w:cs="Arial"/>
          <w:sz w:val="20"/>
          <w:szCs w:val="20"/>
        </w:rPr>
        <w:t xml:space="preserve">. Accessed: </w:t>
      </w:r>
      <w:r w:rsidR="00B31194">
        <w:rPr>
          <w:rFonts w:asciiTheme="minorHAnsi" w:hAnsiTheme="minorHAnsi" w:cs="Arial"/>
          <w:sz w:val="20"/>
          <w:szCs w:val="20"/>
        </w:rPr>
        <w:t xml:space="preserve"> 4 May </w:t>
      </w:r>
      <w:r w:rsidR="00631E8B" w:rsidRPr="000F381E">
        <w:rPr>
          <w:rFonts w:asciiTheme="minorHAnsi" w:hAnsiTheme="minorHAnsi" w:cs="Arial"/>
          <w:sz w:val="20"/>
          <w:szCs w:val="20"/>
        </w:rPr>
        <w:t>2018.</w:t>
      </w:r>
    </w:p>
    <w:p w14:paraId="6E1EBD02" w14:textId="77777777" w:rsidR="00320E6E" w:rsidRDefault="00320E6E" w:rsidP="000A48AC">
      <w:pPr>
        <w:spacing w:after="200"/>
        <w:rPr>
          <w:rFonts w:asciiTheme="minorHAnsi" w:hAnsiTheme="minorHAnsi" w:cs="Arial"/>
          <w:sz w:val="20"/>
          <w:szCs w:val="20"/>
        </w:rPr>
      </w:pPr>
      <w:r>
        <w:rPr>
          <w:rFonts w:asciiTheme="minorHAnsi" w:hAnsiTheme="minorHAnsi" w:cs="Times New Roman"/>
          <w:noProof/>
          <w:sz w:val="20"/>
          <w:szCs w:val="20"/>
        </w:rPr>
        <w:t xml:space="preserve">COMEAP (2016) </w:t>
      </w:r>
      <w:r w:rsidRPr="0007778C">
        <w:rPr>
          <w:rFonts w:asciiTheme="minorHAnsi" w:hAnsiTheme="minorHAnsi" w:cs="Arial"/>
          <w:sz w:val="20"/>
          <w:szCs w:val="20"/>
        </w:rPr>
        <w:t>Minutes of the meeting held on Wednesday 24th February 2016 COMEAP/2016/MIN/1</w:t>
      </w:r>
      <w:r>
        <w:rPr>
          <w:rFonts w:asciiTheme="minorHAnsi" w:hAnsiTheme="minorHAnsi" w:cs="Arial"/>
          <w:sz w:val="20"/>
          <w:szCs w:val="20"/>
        </w:rPr>
        <w:t xml:space="preserve"> ‘Choice of cut-off’ under Item 5. </w:t>
      </w:r>
      <w:r>
        <w:rPr>
          <w:rFonts w:asciiTheme="minorHAnsi" w:hAnsiTheme="minorHAnsi" w:cs="Times New Roman"/>
          <w:noProof/>
          <w:sz w:val="20"/>
          <w:szCs w:val="20"/>
        </w:rPr>
        <w:t xml:space="preserve">Available from </w:t>
      </w:r>
      <w:hyperlink r:id="rId30" w:anchor="minutes" w:history="1">
        <w:r w:rsidRPr="00FD3DC3">
          <w:rPr>
            <w:rStyle w:val="Hyperlink"/>
            <w:rFonts w:asciiTheme="minorHAnsi" w:hAnsiTheme="minorHAnsi" w:cs="Times New Roman"/>
            <w:noProof/>
            <w:sz w:val="20"/>
            <w:szCs w:val="20"/>
          </w:rPr>
          <w:t>https://www.gov.uk/government/groups/committee-on-the-medical-effects-of-air-pollutants-comeap#minutes</w:t>
        </w:r>
      </w:hyperlink>
      <w:r>
        <w:rPr>
          <w:rFonts w:asciiTheme="minorHAnsi" w:hAnsiTheme="minorHAnsi" w:cs="Times New Roman"/>
          <w:noProof/>
          <w:sz w:val="20"/>
          <w:szCs w:val="20"/>
        </w:rPr>
        <w:t xml:space="preserve"> </w:t>
      </w:r>
      <w:r w:rsidRPr="0007778C">
        <w:rPr>
          <w:rFonts w:asciiTheme="minorHAnsi" w:hAnsiTheme="minorHAnsi" w:cs="Arial"/>
          <w:sz w:val="20"/>
          <w:szCs w:val="20"/>
        </w:rPr>
        <w:t>Accessed: 4 May 2018</w:t>
      </w:r>
    </w:p>
    <w:p w14:paraId="550BA629" w14:textId="2C45E419" w:rsidR="0019738E" w:rsidRPr="000F381E" w:rsidRDefault="0019738E" w:rsidP="000A48AC">
      <w:pPr>
        <w:spacing w:after="200"/>
        <w:rPr>
          <w:rFonts w:asciiTheme="minorHAnsi" w:hAnsiTheme="minorHAnsi" w:cs="Arial"/>
          <w:sz w:val="20"/>
          <w:szCs w:val="20"/>
        </w:rPr>
      </w:pPr>
      <w:r w:rsidRPr="0019738E">
        <w:rPr>
          <w:rFonts w:asciiTheme="minorHAnsi" w:hAnsiTheme="minorHAnsi" w:cs="Times New Roman"/>
          <w:noProof/>
          <w:sz w:val="20"/>
          <w:szCs w:val="20"/>
        </w:rPr>
        <w:t xml:space="preserve">COMEAP (2017) Annex A in </w:t>
      </w:r>
      <w:r w:rsidR="00176D4E">
        <w:rPr>
          <w:rFonts w:asciiTheme="minorHAnsi" w:hAnsiTheme="minorHAnsi" w:cs="Times New Roman"/>
          <w:noProof/>
          <w:sz w:val="20"/>
          <w:szCs w:val="20"/>
        </w:rPr>
        <w:t xml:space="preserve">Technical Report to </w:t>
      </w:r>
      <w:r w:rsidRPr="000F381E">
        <w:rPr>
          <w:rFonts w:asciiTheme="minorHAnsi" w:hAnsiTheme="minorHAnsi" w:cs="Arial"/>
          <w:sz w:val="20"/>
          <w:szCs w:val="20"/>
        </w:rPr>
        <w:t xml:space="preserve">Department for Environment Food &amp; Rural Affairs (DEFRA). Air quality plan for nitrogen dioxide (NO2) in the UK, 2017, </w:t>
      </w:r>
      <w:r w:rsidR="00176D4E">
        <w:rPr>
          <w:rFonts w:asciiTheme="minorHAnsi" w:hAnsiTheme="minorHAnsi" w:cs="Arial"/>
          <w:sz w:val="20"/>
          <w:szCs w:val="20"/>
        </w:rPr>
        <w:t>‘</w:t>
      </w:r>
      <w:r w:rsidRPr="00645BD7">
        <w:rPr>
          <w:rFonts w:asciiTheme="minorHAnsi" w:hAnsiTheme="minorHAnsi" w:cs="Arial"/>
          <w:sz w:val="20"/>
          <w:szCs w:val="20"/>
        </w:rPr>
        <w:t>UK Plan for tackling roadside nitrogen dioxide concentrations</w:t>
      </w:r>
      <w:r w:rsidR="00176D4E" w:rsidRPr="00645BD7">
        <w:rPr>
          <w:rFonts w:asciiTheme="minorHAnsi" w:hAnsiTheme="minorHAnsi" w:cs="Arial"/>
          <w:sz w:val="20"/>
          <w:szCs w:val="20"/>
        </w:rPr>
        <w:t xml:space="preserve"> – technical report’</w:t>
      </w:r>
      <w:r w:rsidRPr="000F381E">
        <w:rPr>
          <w:rFonts w:asciiTheme="minorHAnsi" w:hAnsiTheme="minorHAnsi" w:cs="Arial"/>
          <w:sz w:val="20"/>
          <w:szCs w:val="20"/>
        </w:rPr>
        <w:t xml:space="preserve">. </w:t>
      </w:r>
      <w:hyperlink r:id="rId31" w:history="1">
        <w:r w:rsidR="00176D4E" w:rsidRPr="000F381E">
          <w:rPr>
            <w:rStyle w:val="Hyperlink"/>
            <w:rFonts w:asciiTheme="minorHAnsi" w:hAnsiTheme="minorHAnsi" w:cs="Arial"/>
            <w:sz w:val="20"/>
            <w:szCs w:val="20"/>
          </w:rPr>
          <w:t>https://assets.publishing.service.gov.uk/government/uploads/system/uploads/attachment_data/file/632916/air-quality-plan-technical-report.pdf</w:t>
        </w:r>
      </w:hyperlink>
      <w:r w:rsidR="00176D4E">
        <w:rPr>
          <w:rFonts w:asciiTheme="minorHAnsi" w:hAnsiTheme="minorHAnsi" w:cs="Arial"/>
          <w:sz w:val="20"/>
          <w:szCs w:val="20"/>
        </w:rPr>
        <w:t xml:space="preserve"> </w:t>
      </w:r>
      <w:r w:rsidRPr="000F381E">
        <w:rPr>
          <w:rFonts w:asciiTheme="minorHAnsi" w:hAnsiTheme="minorHAnsi" w:cs="Arial"/>
          <w:sz w:val="20"/>
          <w:szCs w:val="20"/>
        </w:rPr>
        <w:t>. Accessed: 4 May 2018.</w:t>
      </w:r>
    </w:p>
    <w:p w14:paraId="3F1BA60B" w14:textId="0726FA01" w:rsidR="00B31194" w:rsidRDefault="00B31194" w:rsidP="000A48AC">
      <w:pPr>
        <w:spacing w:after="200"/>
        <w:rPr>
          <w:rFonts w:asciiTheme="minorHAnsi" w:hAnsiTheme="minorHAnsi" w:cs="Times New Roman"/>
          <w:sz w:val="20"/>
          <w:szCs w:val="20"/>
        </w:rPr>
      </w:pPr>
      <w:r w:rsidRPr="000F381E">
        <w:rPr>
          <w:rFonts w:asciiTheme="minorHAnsi" w:eastAsia="Times New Roman" w:hAnsiTheme="minorHAnsi" w:cs="Times New Roman"/>
          <w:sz w:val="20"/>
          <w:szCs w:val="20"/>
        </w:rPr>
        <w:t xml:space="preserve">COMEAP (2018) In press. Associations </w:t>
      </w:r>
      <w:r w:rsidRPr="000F381E">
        <w:rPr>
          <w:rFonts w:asciiTheme="minorHAnsi" w:hAnsiTheme="minorHAnsi" w:cs="Times New Roman"/>
          <w:sz w:val="20"/>
          <w:szCs w:val="20"/>
        </w:rPr>
        <w:t xml:space="preserve">of long-term average concentrations of nitrogen dioxide with mortality.  Will be available at </w:t>
      </w:r>
      <w:hyperlink r:id="rId32" w:history="1">
        <w:r w:rsidR="000A48AC" w:rsidRPr="008C2B3D">
          <w:rPr>
            <w:rStyle w:val="Hyperlink"/>
            <w:rFonts w:asciiTheme="minorHAnsi" w:hAnsiTheme="minorHAnsi" w:cs="Times New Roman"/>
            <w:sz w:val="20"/>
            <w:szCs w:val="20"/>
          </w:rPr>
          <w:t>www.comeap.org.uk</w:t>
        </w:r>
      </w:hyperlink>
      <w:r w:rsidRPr="000F381E">
        <w:rPr>
          <w:rFonts w:asciiTheme="minorHAnsi" w:hAnsiTheme="minorHAnsi" w:cs="Times New Roman"/>
          <w:sz w:val="20"/>
          <w:szCs w:val="20"/>
        </w:rPr>
        <w:t>.</w:t>
      </w:r>
    </w:p>
    <w:p w14:paraId="16217F4C" w14:textId="77777777" w:rsidR="000A48AC" w:rsidRPr="000A48AC" w:rsidRDefault="000A48AC" w:rsidP="000A48AC">
      <w:pPr>
        <w:spacing w:after="200"/>
        <w:rPr>
          <w:rFonts w:asciiTheme="minorHAnsi" w:hAnsiTheme="minorHAnsi" w:cs="Times New Roman"/>
          <w:sz w:val="20"/>
          <w:szCs w:val="20"/>
        </w:rPr>
      </w:pPr>
      <w:r w:rsidRPr="000A48AC">
        <w:rPr>
          <w:rFonts w:asciiTheme="minorHAnsi" w:hAnsiTheme="minorHAnsi" w:cs="Times New Roman"/>
          <w:sz w:val="20"/>
          <w:szCs w:val="20"/>
        </w:rPr>
        <w:t xml:space="preserve">Defra (2013) Impact Pathway Guidance for Valuing Changes in Air Quality.  </w:t>
      </w:r>
      <w:hyperlink r:id="rId33" w:history="1">
        <w:r w:rsidRPr="000A48AC">
          <w:rPr>
            <w:rStyle w:val="Hyperlink"/>
            <w:rFonts w:asciiTheme="minorHAnsi" w:hAnsiTheme="minorHAnsi" w:cs="Times New Roman"/>
            <w:sz w:val="20"/>
            <w:szCs w:val="20"/>
          </w:rPr>
          <w:t>https://www.gov.uk/government/uploads/system/uploads/attachment_data/file/197900/pb13913-impact-pathway-guidance.pdf</w:t>
        </w:r>
      </w:hyperlink>
      <w:r>
        <w:rPr>
          <w:rStyle w:val="Hyperlink"/>
          <w:rFonts w:asciiTheme="minorHAnsi" w:hAnsiTheme="minorHAnsi" w:cs="Times New Roman"/>
          <w:sz w:val="20"/>
          <w:szCs w:val="20"/>
        </w:rPr>
        <w:t xml:space="preserve"> </w:t>
      </w:r>
      <w:r w:rsidRPr="00172C8F">
        <w:rPr>
          <w:rFonts w:asciiTheme="minorHAnsi" w:hAnsiTheme="minorHAnsi" w:cs="Times New Roman"/>
          <w:noProof/>
          <w:sz w:val="20"/>
          <w:szCs w:val="20"/>
        </w:rPr>
        <w:t xml:space="preserve">(Accessed </w:t>
      </w:r>
      <w:r>
        <w:rPr>
          <w:rFonts w:asciiTheme="minorHAnsi" w:hAnsiTheme="minorHAnsi" w:cs="Times New Roman"/>
          <w:noProof/>
          <w:sz w:val="20"/>
          <w:szCs w:val="20"/>
        </w:rPr>
        <w:t>9</w:t>
      </w:r>
      <w:r w:rsidRPr="00172C8F">
        <w:rPr>
          <w:rFonts w:asciiTheme="minorHAnsi" w:hAnsiTheme="minorHAnsi" w:cs="Times New Roman"/>
          <w:noProof/>
          <w:sz w:val="20"/>
          <w:szCs w:val="20"/>
        </w:rPr>
        <w:t xml:space="preserve"> </w:t>
      </w:r>
      <w:r>
        <w:rPr>
          <w:rFonts w:asciiTheme="minorHAnsi" w:hAnsiTheme="minorHAnsi" w:cs="Times New Roman"/>
          <w:noProof/>
          <w:sz w:val="20"/>
          <w:szCs w:val="20"/>
        </w:rPr>
        <w:t>May 2018</w:t>
      </w:r>
      <w:r w:rsidRPr="00172C8F">
        <w:rPr>
          <w:rFonts w:asciiTheme="minorHAnsi" w:hAnsiTheme="minorHAnsi" w:cs="Times New Roman"/>
          <w:noProof/>
          <w:sz w:val="20"/>
          <w:szCs w:val="20"/>
        </w:rPr>
        <w:t>).</w:t>
      </w:r>
    </w:p>
    <w:p w14:paraId="04653A9A" w14:textId="77777777" w:rsidR="000A48AC" w:rsidRPr="000A48AC" w:rsidRDefault="000A48AC" w:rsidP="000A48AC">
      <w:pPr>
        <w:spacing w:after="200"/>
        <w:rPr>
          <w:rFonts w:asciiTheme="minorHAnsi" w:hAnsiTheme="minorHAnsi" w:cs="Times New Roman"/>
          <w:noProof/>
          <w:sz w:val="20"/>
          <w:szCs w:val="20"/>
        </w:rPr>
      </w:pPr>
      <w:proofErr w:type="spellStart"/>
      <w:r w:rsidRPr="000A48AC">
        <w:rPr>
          <w:rFonts w:asciiTheme="minorHAnsi" w:hAnsiTheme="minorHAnsi" w:cs="Times New Roman"/>
          <w:sz w:val="20"/>
          <w:szCs w:val="20"/>
        </w:rPr>
        <w:t>DfT</w:t>
      </w:r>
      <w:proofErr w:type="spellEnd"/>
      <w:r w:rsidRPr="000A48AC">
        <w:rPr>
          <w:rFonts w:asciiTheme="minorHAnsi" w:hAnsiTheme="minorHAnsi" w:cs="Times New Roman"/>
          <w:sz w:val="20"/>
          <w:szCs w:val="20"/>
        </w:rPr>
        <w:t xml:space="preserve"> (Department for Transport) (2017) Transport Analysis Guidance (TAG), March 2017.  </w:t>
      </w:r>
      <w:hyperlink r:id="rId34" w:history="1">
        <w:r w:rsidRPr="000A48AC">
          <w:rPr>
            <w:rStyle w:val="Hyperlink"/>
            <w:rFonts w:asciiTheme="minorHAnsi" w:hAnsiTheme="minorHAnsi" w:cs="Times New Roman"/>
            <w:sz w:val="20"/>
            <w:szCs w:val="20"/>
          </w:rPr>
          <w:t>https://www.gov.uk/government/uploads/system/uploads/attachment_data/file/603277/webtag-databook-march-2017-release-v1-7.xls</w:t>
        </w:r>
      </w:hyperlink>
      <w:r>
        <w:rPr>
          <w:rStyle w:val="Hyperlink"/>
          <w:rFonts w:asciiTheme="minorHAnsi" w:hAnsiTheme="minorHAnsi" w:cs="Times New Roman"/>
          <w:sz w:val="20"/>
          <w:szCs w:val="20"/>
        </w:rPr>
        <w:t xml:space="preserve"> </w:t>
      </w:r>
      <w:r w:rsidRPr="00172C8F">
        <w:rPr>
          <w:rFonts w:asciiTheme="minorHAnsi" w:hAnsiTheme="minorHAnsi" w:cs="Times New Roman"/>
          <w:noProof/>
          <w:sz w:val="20"/>
          <w:szCs w:val="20"/>
        </w:rPr>
        <w:t xml:space="preserve">(Accessed </w:t>
      </w:r>
      <w:r>
        <w:rPr>
          <w:rFonts w:asciiTheme="minorHAnsi" w:hAnsiTheme="minorHAnsi" w:cs="Times New Roman"/>
          <w:noProof/>
          <w:sz w:val="20"/>
          <w:szCs w:val="20"/>
        </w:rPr>
        <w:t>9</w:t>
      </w:r>
      <w:r w:rsidRPr="00172C8F">
        <w:rPr>
          <w:rFonts w:asciiTheme="minorHAnsi" w:hAnsiTheme="minorHAnsi" w:cs="Times New Roman"/>
          <w:noProof/>
          <w:sz w:val="20"/>
          <w:szCs w:val="20"/>
        </w:rPr>
        <w:t xml:space="preserve"> </w:t>
      </w:r>
      <w:r>
        <w:rPr>
          <w:rFonts w:asciiTheme="minorHAnsi" w:hAnsiTheme="minorHAnsi" w:cs="Times New Roman"/>
          <w:noProof/>
          <w:sz w:val="20"/>
          <w:szCs w:val="20"/>
        </w:rPr>
        <w:t>May 2018</w:t>
      </w:r>
      <w:r w:rsidRPr="00172C8F">
        <w:rPr>
          <w:rFonts w:asciiTheme="minorHAnsi" w:hAnsiTheme="minorHAnsi" w:cs="Times New Roman"/>
          <w:noProof/>
          <w:sz w:val="20"/>
          <w:szCs w:val="20"/>
        </w:rPr>
        <w:t>).</w:t>
      </w:r>
    </w:p>
    <w:p w14:paraId="7D51BFC4" w14:textId="77777777" w:rsidR="000A48AC" w:rsidRPr="000A48AC" w:rsidRDefault="000A48AC" w:rsidP="000A48AC">
      <w:pPr>
        <w:spacing w:after="200"/>
        <w:rPr>
          <w:rFonts w:asciiTheme="minorHAnsi" w:hAnsiTheme="minorHAnsi" w:cs="Times New Roman"/>
          <w:noProof/>
          <w:sz w:val="20"/>
          <w:szCs w:val="20"/>
        </w:rPr>
      </w:pPr>
      <w:proofErr w:type="spellStart"/>
      <w:r w:rsidRPr="000A48AC">
        <w:rPr>
          <w:rFonts w:asciiTheme="minorHAnsi" w:hAnsiTheme="minorHAnsi" w:cs="Times New Roman"/>
          <w:sz w:val="20"/>
          <w:szCs w:val="20"/>
        </w:rPr>
        <w:t>ExternE</w:t>
      </w:r>
      <w:proofErr w:type="spellEnd"/>
      <w:r w:rsidRPr="000A48AC">
        <w:rPr>
          <w:rFonts w:asciiTheme="minorHAnsi" w:hAnsiTheme="minorHAnsi" w:cs="Times New Roman"/>
          <w:sz w:val="20"/>
          <w:szCs w:val="20"/>
        </w:rPr>
        <w:t xml:space="preserve"> (2005) </w:t>
      </w:r>
      <w:proofErr w:type="spellStart"/>
      <w:r w:rsidRPr="000A48AC">
        <w:rPr>
          <w:rFonts w:asciiTheme="minorHAnsi" w:hAnsiTheme="minorHAnsi" w:cs="Times New Roman"/>
          <w:sz w:val="20"/>
          <w:szCs w:val="20"/>
        </w:rPr>
        <w:t>ExternE</w:t>
      </w:r>
      <w:proofErr w:type="spellEnd"/>
      <w:r w:rsidRPr="000A48AC">
        <w:rPr>
          <w:rFonts w:asciiTheme="minorHAnsi" w:hAnsiTheme="minorHAnsi" w:cs="Times New Roman"/>
          <w:sz w:val="20"/>
          <w:szCs w:val="20"/>
        </w:rPr>
        <w:t xml:space="preserve"> – Externalities of Energy, Methodology 2005 update.  </w:t>
      </w:r>
      <w:hyperlink r:id="rId35" w:history="1">
        <w:r w:rsidRPr="000A48AC">
          <w:rPr>
            <w:rStyle w:val="Hyperlink"/>
            <w:rFonts w:asciiTheme="minorHAnsi" w:hAnsiTheme="minorHAnsi" w:cs="Times New Roman"/>
            <w:sz w:val="20"/>
            <w:szCs w:val="20"/>
          </w:rPr>
          <w:t>http://www.externe.info/externe_d7/sites/default/files/methup05a.pdf</w:t>
        </w:r>
      </w:hyperlink>
      <w:r>
        <w:rPr>
          <w:rStyle w:val="Hyperlink"/>
          <w:rFonts w:asciiTheme="minorHAnsi" w:hAnsiTheme="minorHAnsi" w:cs="Times New Roman"/>
          <w:sz w:val="20"/>
          <w:szCs w:val="20"/>
        </w:rPr>
        <w:t xml:space="preserve"> </w:t>
      </w:r>
      <w:r w:rsidRPr="00172C8F">
        <w:rPr>
          <w:rFonts w:asciiTheme="minorHAnsi" w:hAnsiTheme="minorHAnsi" w:cs="Times New Roman"/>
          <w:noProof/>
          <w:sz w:val="20"/>
          <w:szCs w:val="20"/>
        </w:rPr>
        <w:t xml:space="preserve">(Accessed </w:t>
      </w:r>
      <w:r>
        <w:rPr>
          <w:rFonts w:asciiTheme="minorHAnsi" w:hAnsiTheme="minorHAnsi" w:cs="Times New Roman"/>
          <w:noProof/>
          <w:sz w:val="20"/>
          <w:szCs w:val="20"/>
        </w:rPr>
        <w:t>9</w:t>
      </w:r>
      <w:r w:rsidRPr="00172C8F">
        <w:rPr>
          <w:rFonts w:asciiTheme="minorHAnsi" w:hAnsiTheme="minorHAnsi" w:cs="Times New Roman"/>
          <w:noProof/>
          <w:sz w:val="20"/>
          <w:szCs w:val="20"/>
        </w:rPr>
        <w:t xml:space="preserve"> </w:t>
      </w:r>
      <w:r>
        <w:rPr>
          <w:rFonts w:asciiTheme="minorHAnsi" w:hAnsiTheme="minorHAnsi" w:cs="Times New Roman"/>
          <w:noProof/>
          <w:sz w:val="20"/>
          <w:szCs w:val="20"/>
        </w:rPr>
        <w:t>May 2018</w:t>
      </w:r>
      <w:r w:rsidRPr="00172C8F">
        <w:rPr>
          <w:rFonts w:asciiTheme="minorHAnsi" w:hAnsiTheme="minorHAnsi" w:cs="Times New Roman"/>
          <w:noProof/>
          <w:sz w:val="20"/>
          <w:szCs w:val="20"/>
        </w:rPr>
        <w:t>).</w:t>
      </w:r>
    </w:p>
    <w:p w14:paraId="7AD7A8FD" w14:textId="413D1D95" w:rsidR="003778B7" w:rsidRPr="00172C8F" w:rsidRDefault="003778B7" w:rsidP="003778B7">
      <w:pPr>
        <w:rPr>
          <w:rFonts w:asciiTheme="minorHAnsi" w:hAnsiTheme="minorHAnsi"/>
          <w:sz w:val="20"/>
          <w:szCs w:val="20"/>
        </w:rPr>
      </w:pPr>
      <w:r w:rsidRPr="00172C8F">
        <w:rPr>
          <w:rFonts w:asciiTheme="minorHAnsi" w:eastAsia="Arial Unicode MS" w:hAnsiTheme="minorHAnsi" w:cs="Times New Roman"/>
          <w:sz w:val="20"/>
          <w:szCs w:val="20"/>
        </w:rPr>
        <w:t>Gowers A, Miller BG, Stedman JR, Estimating the mortality burdens associated with particulate air pollution, Public Health England, Report number PHE-CRCE-010, 2014.</w:t>
      </w:r>
    </w:p>
    <w:p w14:paraId="3E7AE5D3" w14:textId="77777777" w:rsidR="003778B7" w:rsidRPr="00172C8F" w:rsidRDefault="00D06E60" w:rsidP="003778B7">
      <w:pPr>
        <w:pStyle w:val="Normal1"/>
        <w:spacing w:line="240" w:lineRule="auto"/>
        <w:rPr>
          <w:rFonts w:asciiTheme="minorHAnsi" w:hAnsiTheme="minorHAnsi"/>
          <w:sz w:val="20"/>
          <w:szCs w:val="20"/>
        </w:rPr>
      </w:pPr>
      <w:hyperlink r:id="rId36">
        <w:r w:rsidR="003778B7" w:rsidRPr="00172C8F">
          <w:rPr>
            <w:rStyle w:val="Hyperlink"/>
            <w:rFonts w:asciiTheme="minorHAnsi" w:hAnsiTheme="minorHAnsi"/>
            <w:sz w:val="20"/>
            <w:szCs w:val="20"/>
          </w:rPr>
          <w:t>https://www.gov.uk/government/uploads/system/uploads/attachment_data/file/332854/PHE_CRCE_010.pdf</w:t>
        </w:r>
      </w:hyperlink>
    </w:p>
    <w:p w14:paraId="0BCFA97F" w14:textId="15271283" w:rsidR="003778B7" w:rsidRPr="00172C8F" w:rsidRDefault="00D06E60" w:rsidP="000A48AC">
      <w:pPr>
        <w:spacing w:after="200"/>
        <w:rPr>
          <w:rFonts w:asciiTheme="minorHAnsi" w:hAnsiTheme="minorHAnsi"/>
          <w:sz w:val="20"/>
          <w:szCs w:val="20"/>
        </w:rPr>
      </w:pPr>
      <w:hyperlink r:id="rId37">
        <w:r w:rsidR="003778B7" w:rsidRPr="00172C8F">
          <w:rPr>
            <w:rStyle w:val="Hyperlink"/>
            <w:rFonts w:asciiTheme="minorHAnsi" w:hAnsiTheme="minorHAnsi"/>
            <w:sz w:val="20"/>
            <w:szCs w:val="20"/>
          </w:rPr>
          <w:t>http://www.hpa.org.uk/Publications/Environment/PHECRCEReportSeries/PHECRCE010/</w:t>
        </w:r>
      </w:hyperlink>
      <w:r w:rsidR="00250966">
        <w:rPr>
          <w:rStyle w:val="Hyperlink"/>
          <w:rFonts w:asciiTheme="minorHAnsi" w:hAnsiTheme="minorHAnsi"/>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34DE896F" w14:textId="27893E5F" w:rsidR="000A48AC" w:rsidRPr="000A48AC" w:rsidRDefault="000A48AC" w:rsidP="000A48AC">
      <w:pPr>
        <w:spacing w:after="200"/>
        <w:rPr>
          <w:rFonts w:asciiTheme="minorHAnsi" w:hAnsiTheme="minorHAnsi" w:cs="Times New Roman"/>
          <w:sz w:val="20"/>
          <w:szCs w:val="20"/>
        </w:rPr>
      </w:pPr>
      <w:r w:rsidRPr="000A48AC">
        <w:rPr>
          <w:rFonts w:asciiTheme="minorHAnsi" w:hAnsiTheme="minorHAnsi" w:cs="Times New Roman"/>
          <w:sz w:val="20"/>
          <w:szCs w:val="20"/>
        </w:rPr>
        <w:t xml:space="preserve">HMT (2011). The Green Book: appraisal and evaluation in central government. Published by HMT. </w:t>
      </w:r>
      <w:hyperlink r:id="rId38" w:history="1">
        <w:r w:rsidRPr="000A48AC">
          <w:rPr>
            <w:rStyle w:val="Hyperlink"/>
            <w:rFonts w:asciiTheme="minorHAnsi" w:hAnsiTheme="minorHAnsi" w:cs="Times New Roman"/>
            <w:sz w:val="20"/>
            <w:szCs w:val="20"/>
          </w:rPr>
          <w:t>https://www.gov.uk/government/uploads/system/uploads/attachment_data/file/220541/green_book_complete.pdf</w:t>
        </w:r>
      </w:hyperlink>
      <w:r w:rsidRPr="000A48AC">
        <w:rPr>
          <w:rStyle w:val="Hyperlink"/>
          <w:rFonts w:asciiTheme="minorHAnsi" w:hAnsiTheme="minorHAnsi" w:cs="Times New Roman"/>
          <w:sz w:val="20"/>
          <w:szCs w:val="20"/>
        </w:rPr>
        <w:t>.</w:t>
      </w:r>
      <w:r>
        <w:rPr>
          <w:rStyle w:val="Hyperlink"/>
          <w:rFonts w:asciiTheme="minorHAnsi" w:hAnsiTheme="minorHAnsi" w:cs="Times New Roman"/>
          <w:sz w:val="20"/>
          <w:szCs w:val="20"/>
        </w:rPr>
        <w:t xml:space="preserve"> </w:t>
      </w:r>
      <w:r w:rsidRPr="00172C8F">
        <w:rPr>
          <w:rFonts w:asciiTheme="minorHAnsi" w:hAnsiTheme="minorHAnsi" w:cs="Times New Roman"/>
          <w:noProof/>
          <w:sz w:val="20"/>
          <w:szCs w:val="20"/>
        </w:rPr>
        <w:t xml:space="preserve">(Accessed </w:t>
      </w:r>
      <w:r>
        <w:rPr>
          <w:rFonts w:asciiTheme="minorHAnsi" w:hAnsiTheme="minorHAnsi" w:cs="Times New Roman"/>
          <w:noProof/>
          <w:sz w:val="20"/>
          <w:szCs w:val="20"/>
        </w:rPr>
        <w:t>9</w:t>
      </w:r>
      <w:r w:rsidRPr="00172C8F">
        <w:rPr>
          <w:rFonts w:asciiTheme="minorHAnsi" w:hAnsiTheme="minorHAnsi" w:cs="Times New Roman"/>
          <w:noProof/>
          <w:sz w:val="20"/>
          <w:szCs w:val="20"/>
        </w:rPr>
        <w:t xml:space="preserve"> </w:t>
      </w:r>
      <w:r>
        <w:rPr>
          <w:rFonts w:asciiTheme="minorHAnsi" w:hAnsiTheme="minorHAnsi" w:cs="Times New Roman"/>
          <w:noProof/>
          <w:sz w:val="20"/>
          <w:szCs w:val="20"/>
        </w:rPr>
        <w:t>May 2018</w:t>
      </w:r>
      <w:r w:rsidRPr="00172C8F">
        <w:rPr>
          <w:rFonts w:asciiTheme="minorHAnsi" w:hAnsiTheme="minorHAnsi" w:cs="Times New Roman"/>
          <w:noProof/>
          <w:sz w:val="20"/>
          <w:szCs w:val="20"/>
        </w:rPr>
        <w:t>).</w:t>
      </w:r>
    </w:p>
    <w:p w14:paraId="584B2E5B" w14:textId="77777777" w:rsidR="000A48AC" w:rsidRPr="000A48AC" w:rsidRDefault="000A48AC" w:rsidP="000A48AC">
      <w:pPr>
        <w:spacing w:after="200"/>
        <w:rPr>
          <w:rFonts w:asciiTheme="minorHAnsi" w:hAnsiTheme="minorHAnsi" w:cs="Times New Roman"/>
          <w:sz w:val="20"/>
          <w:szCs w:val="20"/>
        </w:rPr>
      </w:pPr>
      <w:r w:rsidRPr="000A48AC">
        <w:rPr>
          <w:rFonts w:asciiTheme="minorHAnsi" w:hAnsiTheme="minorHAnsi" w:cs="Times New Roman"/>
          <w:sz w:val="20"/>
          <w:szCs w:val="20"/>
        </w:rPr>
        <w:t xml:space="preserve">HMT (2013) Valuing impacts on air quality: May 2013 Supplementary Green Book guidance.  HM Treasury.  </w:t>
      </w:r>
      <w:hyperlink r:id="rId39" w:history="1">
        <w:r w:rsidRPr="000A48AC">
          <w:rPr>
            <w:rStyle w:val="Hyperlink"/>
            <w:rFonts w:asciiTheme="minorHAnsi" w:hAnsiTheme="minorHAnsi" w:cs="Times New Roman"/>
            <w:sz w:val="20"/>
            <w:szCs w:val="20"/>
          </w:rPr>
          <w:t>https://www.gov.uk/government/uploads/system/uploads/attachment_data/file/197893/pu1500-air-quality-greenbook-supp2013.pdf</w:t>
        </w:r>
      </w:hyperlink>
      <w:r>
        <w:rPr>
          <w:rFonts w:asciiTheme="minorHAnsi" w:hAnsiTheme="minorHAnsi" w:cs="Times New Roman"/>
          <w:sz w:val="20"/>
          <w:szCs w:val="20"/>
        </w:rPr>
        <w:t xml:space="preserve">. </w:t>
      </w:r>
      <w:r w:rsidRPr="00172C8F">
        <w:rPr>
          <w:rFonts w:asciiTheme="minorHAnsi" w:hAnsiTheme="minorHAnsi" w:cs="Times New Roman"/>
          <w:noProof/>
          <w:sz w:val="20"/>
          <w:szCs w:val="20"/>
        </w:rPr>
        <w:t xml:space="preserve">(Accessed </w:t>
      </w:r>
      <w:r>
        <w:rPr>
          <w:rFonts w:asciiTheme="minorHAnsi" w:hAnsiTheme="minorHAnsi" w:cs="Times New Roman"/>
          <w:noProof/>
          <w:sz w:val="20"/>
          <w:szCs w:val="20"/>
        </w:rPr>
        <w:t>9</w:t>
      </w:r>
      <w:r w:rsidRPr="00172C8F">
        <w:rPr>
          <w:rFonts w:asciiTheme="minorHAnsi" w:hAnsiTheme="minorHAnsi" w:cs="Times New Roman"/>
          <w:noProof/>
          <w:sz w:val="20"/>
          <w:szCs w:val="20"/>
        </w:rPr>
        <w:t xml:space="preserve"> </w:t>
      </w:r>
      <w:r>
        <w:rPr>
          <w:rFonts w:asciiTheme="minorHAnsi" w:hAnsiTheme="minorHAnsi" w:cs="Times New Roman"/>
          <w:noProof/>
          <w:sz w:val="20"/>
          <w:szCs w:val="20"/>
        </w:rPr>
        <w:t>May 2018</w:t>
      </w:r>
      <w:r w:rsidRPr="00172C8F">
        <w:rPr>
          <w:rFonts w:asciiTheme="minorHAnsi" w:hAnsiTheme="minorHAnsi" w:cs="Times New Roman"/>
          <w:noProof/>
          <w:sz w:val="20"/>
          <w:szCs w:val="20"/>
        </w:rPr>
        <w:t>).</w:t>
      </w:r>
    </w:p>
    <w:p w14:paraId="51693C37" w14:textId="77777777" w:rsidR="000A48AC" w:rsidRPr="000A48AC" w:rsidRDefault="000A48AC" w:rsidP="000A48AC">
      <w:pPr>
        <w:spacing w:after="200"/>
        <w:rPr>
          <w:rFonts w:asciiTheme="minorHAnsi" w:hAnsiTheme="minorHAnsi" w:cs="Times New Roman"/>
          <w:sz w:val="20"/>
          <w:szCs w:val="20"/>
        </w:rPr>
      </w:pPr>
      <w:r w:rsidRPr="000A48AC">
        <w:rPr>
          <w:rFonts w:asciiTheme="minorHAnsi" w:hAnsiTheme="minorHAnsi" w:cs="Times New Roman"/>
          <w:sz w:val="20"/>
          <w:szCs w:val="20"/>
        </w:rPr>
        <w:t>Holland, M. (2014a) Implementation of the HRAPIE Recommendations for European Air Pollution CBA work.  Report to European Commission DG Environment. Jan</w:t>
      </w:r>
      <w:r>
        <w:rPr>
          <w:rFonts w:asciiTheme="minorHAnsi" w:hAnsiTheme="minorHAnsi" w:cs="Times New Roman"/>
          <w:sz w:val="20"/>
          <w:szCs w:val="20"/>
        </w:rPr>
        <w:t>uary 2014.</w:t>
      </w:r>
    </w:p>
    <w:p w14:paraId="4D37E7CA" w14:textId="77777777" w:rsidR="000A48AC" w:rsidRPr="000A48AC" w:rsidRDefault="000A48AC" w:rsidP="000A48AC">
      <w:pPr>
        <w:spacing w:after="200"/>
        <w:rPr>
          <w:rFonts w:asciiTheme="minorHAnsi" w:hAnsiTheme="minorHAnsi" w:cs="Times New Roman"/>
          <w:sz w:val="20"/>
          <w:szCs w:val="20"/>
        </w:rPr>
      </w:pPr>
      <w:r w:rsidRPr="000A48AC">
        <w:rPr>
          <w:rFonts w:asciiTheme="minorHAnsi" w:hAnsiTheme="minorHAnsi" w:cs="Times New Roman"/>
          <w:sz w:val="20"/>
          <w:szCs w:val="20"/>
        </w:rPr>
        <w:t xml:space="preserve">Holland, M. (2014b) Cost-benefit analysis of final policy scenarios for the EU Clean Air Package. Corresponding to IIASA TSAP report no.11.  Report to European Commission DG Environment.  March 2014. </w:t>
      </w:r>
      <w:hyperlink r:id="rId40" w:history="1">
        <w:r w:rsidRPr="008C2B3D">
          <w:rPr>
            <w:rStyle w:val="Hyperlink"/>
            <w:rFonts w:asciiTheme="minorHAnsi" w:hAnsiTheme="minorHAnsi" w:cs="Times New Roman"/>
            <w:sz w:val="20"/>
            <w:szCs w:val="20"/>
          </w:rPr>
          <w:t>http://ec.europa.eu/environment/air/pdf/TSAP%20CBA.pdf</w:t>
        </w:r>
      </w:hyperlink>
      <w:r w:rsidRPr="000A48AC">
        <w:rPr>
          <w:rFonts w:asciiTheme="minorHAnsi" w:hAnsiTheme="minorHAnsi" w:cs="Times New Roman"/>
          <w:sz w:val="20"/>
          <w:szCs w:val="20"/>
        </w:rPr>
        <w:t xml:space="preserve"> </w:t>
      </w:r>
      <w:r w:rsidRPr="00172C8F">
        <w:rPr>
          <w:rFonts w:asciiTheme="minorHAnsi" w:hAnsiTheme="minorHAnsi" w:cs="Times New Roman"/>
          <w:noProof/>
          <w:sz w:val="20"/>
          <w:szCs w:val="20"/>
        </w:rPr>
        <w:t xml:space="preserve">(Accessed </w:t>
      </w:r>
      <w:r>
        <w:rPr>
          <w:rFonts w:asciiTheme="minorHAnsi" w:hAnsiTheme="minorHAnsi" w:cs="Times New Roman"/>
          <w:noProof/>
          <w:sz w:val="20"/>
          <w:szCs w:val="20"/>
        </w:rPr>
        <w:t>9</w:t>
      </w:r>
      <w:r w:rsidRPr="00172C8F">
        <w:rPr>
          <w:rFonts w:asciiTheme="minorHAnsi" w:hAnsiTheme="minorHAnsi" w:cs="Times New Roman"/>
          <w:noProof/>
          <w:sz w:val="20"/>
          <w:szCs w:val="20"/>
        </w:rPr>
        <w:t xml:space="preserve"> </w:t>
      </w:r>
      <w:r>
        <w:rPr>
          <w:rFonts w:asciiTheme="minorHAnsi" w:hAnsiTheme="minorHAnsi" w:cs="Times New Roman"/>
          <w:noProof/>
          <w:sz w:val="20"/>
          <w:szCs w:val="20"/>
        </w:rPr>
        <w:t>May 2018</w:t>
      </w:r>
      <w:r w:rsidRPr="00172C8F">
        <w:rPr>
          <w:rFonts w:asciiTheme="minorHAnsi" w:hAnsiTheme="minorHAnsi" w:cs="Times New Roman"/>
          <w:noProof/>
          <w:sz w:val="20"/>
          <w:szCs w:val="20"/>
        </w:rPr>
        <w:t>).</w:t>
      </w:r>
    </w:p>
    <w:p w14:paraId="572E6F21" w14:textId="1E417D1B" w:rsidR="003778B7" w:rsidRPr="00172C8F" w:rsidRDefault="003778B7" w:rsidP="000A48AC">
      <w:pPr>
        <w:spacing w:after="200"/>
        <w:rPr>
          <w:rFonts w:asciiTheme="minorHAnsi" w:hAnsiTheme="minorHAnsi" w:cs="Times New Roman"/>
          <w:sz w:val="20"/>
          <w:szCs w:val="20"/>
        </w:rPr>
      </w:pPr>
      <w:r w:rsidRPr="00172C8F">
        <w:rPr>
          <w:rStyle w:val="jnl-title"/>
          <w:rFonts w:asciiTheme="minorHAnsi" w:hAnsiTheme="minorHAnsi" w:cs="Times New Roman"/>
          <w:sz w:val="20"/>
          <w:szCs w:val="20"/>
        </w:rPr>
        <w:t xml:space="preserve">IOM (2013) </w:t>
      </w:r>
      <w:r w:rsidRPr="00172C8F">
        <w:rPr>
          <w:rFonts w:asciiTheme="minorHAnsi" w:hAnsiTheme="minorHAnsi" w:cs="Times New Roman"/>
          <w:sz w:val="20"/>
          <w:szCs w:val="20"/>
        </w:rPr>
        <w:t xml:space="preserve">IOMLIFET: A Spreadsheet System For Life table Calculations For Health Impact Assessment </w:t>
      </w:r>
      <w:r w:rsidRPr="00172C8F">
        <w:rPr>
          <w:rFonts w:asciiTheme="minorHAnsi" w:hAnsiTheme="minorHAnsi" w:cs="Times New Roman"/>
          <w:noProof/>
          <w:sz w:val="20"/>
          <w:szCs w:val="20"/>
        </w:rPr>
        <w:t xml:space="preserve">Available at: </w:t>
      </w:r>
      <w:hyperlink r:id="rId41" w:history="1">
        <w:r w:rsidRPr="00172C8F">
          <w:rPr>
            <w:rStyle w:val="Hyperlink"/>
            <w:rFonts w:asciiTheme="minorHAnsi" w:hAnsiTheme="minorHAnsi" w:cs="Times New Roman"/>
            <w:sz w:val="20"/>
            <w:szCs w:val="20"/>
          </w:rPr>
          <w:t>http://www.iom-world.org/research/iom-research-disciplines/statistical-services/iomlifet/</w:t>
        </w:r>
      </w:hyperlink>
      <w:r w:rsidR="00250966">
        <w:rPr>
          <w:rStyle w:val="jnl-title"/>
          <w:rFonts w:asciiTheme="minorHAnsi" w:hAnsiTheme="minorHAnsi" w:cs="Times New Roman"/>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3DA4E261" w14:textId="77777777" w:rsidR="000A48AC" w:rsidRPr="000A48AC" w:rsidRDefault="000A48AC" w:rsidP="000A48AC">
      <w:pPr>
        <w:spacing w:after="200"/>
        <w:rPr>
          <w:rFonts w:asciiTheme="minorHAnsi" w:hAnsiTheme="minorHAnsi" w:cs="Times New Roman"/>
          <w:sz w:val="20"/>
          <w:szCs w:val="20"/>
        </w:rPr>
      </w:pPr>
      <w:r w:rsidRPr="000A48AC">
        <w:rPr>
          <w:rFonts w:asciiTheme="minorHAnsi" w:hAnsiTheme="minorHAnsi" w:cs="Times New Roman"/>
          <w:sz w:val="20"/>
          <w:szCs w:val="20"/>
        </w:rPr>
        <w:t>OECD (2012) Mortality Risk Valuation in Environment, Health and Transport Policies. OECD, Paris.</w:t>
      </w:r>
    </w:p>
    <w:p w14:paraId="6D5B9858" w14:textId="411AC124" w:rsidR="003778B7" w:rsidRPr="000A48AC" w:rsidRDefault="00100D76" w:rsidP="000A48AC">
      <w:pPr>
        <w:spacing w:after="200"/>
        <w:rPr>
          <w:rFonts w:asciiTheme="minorHAnsi" w:hAnsiTheme="minorHAnsi" w:cs="Times New Roman"/>
          <w:sz w:val="20"/>
          <w:szCs w:val="20"/>
        </w:rPr>
      </w:pPr>
      <w:r w:rsidRPr="00172C8F">
        <w:rPr>
          <w:rFonts w:asciiTheme="minorHAnsi" w:eastAsia="Times New Roman" w:hAnsiTheme="minorHAnsi" w:cs="Times New Roman"/>
          <w:sz w:val="20"/>
          <w:szCs w:val="20"/>
        </w:rPr>
        <w:t>ONS (</w:t>
      </w:r>
      <w:r w:rsidR="003778B7" w:rsidRPr="00172C8F">
        <w:rPr>
          <w:rFonts w:asciiTheme="minorHAnsi" w:eastAsia="Times New Roman" w:hAnsiTheme="minorHAnsi" w:cs="Times New Roman"/>
          <w:sz w:val="20"/>
          <w:szCs w:val="20"/>
        </w:rPr>
        <w:t>Office for National Statistics</w:t>
      </w:r>
      <w:r w:rsidRPr="00172C8F">
        <w:rPr>
          <w:rFonts w:asciiTheme="minorHAnsi" w:eastAsia="Times New Roman" w:hAnsiTheme="minorHAnsi" w:cs="Times New Roman"/>
          <w:sz w:val="20"/>
          <w:szCs w:val="20"/>
        </w:rPr>
        <w:t>)</w:t>
      </w:r>
      <w:r w:rsidR="003778B7" w:rsidRPr="00172C8F">
        <w:rPr>
          <w:rFonts w:asciiTheme="minorHAnsi" w:eastAsia="Times New Roman" w:hAnsiTheme="minorHAnsi" w:cs="Times New Roman"/>
          <w:sz w:val="20"/>
          <w:szCs w:val="20"/>
        </w:rPr>
        <w:t xml:space="preserve"> (2012) </w:t>
      </w:r>
      <w:r w:rsidR="003778B7" w:rsidRPr="00172C8F">
        <w:rPr>
          <w:rStyle w:val="page-introtype"/>
          <w:rFonts w:asciiTheme="minorHAnsi" w:hAnsiTheme="minorHAnsi" w:cs="Times New Roman"/>
          <w:bCs/>
          <w:sz w:val="20"/>
          <w:szCs w:val="20"/>
        </w:rPr>
        <w:t>Dataset(s):</w:t>
      </w:r>
      <w:r w:rsidR="003778B7" w:rsidRPr="00172C8F">
        <w:rPr>
          <w:rFonts w:asciiTheme="minorHAnsi" w:hAnsiTheme="minorHAnsi" w:cs="Times New Roman"/>
          <w:bCs/>
          <w:color w:val="414042"/>
          <w:sz w:val="20"/>
          <w:szCs w:val="20"/>
        </w:rPr>
        <w:t>2011 Census: Population and Household Estimates for Wards and Output Areas in England and Wales</w:t>
      </w:r>
      <w:r w:rsidR="003778B7" w:rsidRPr="00172C8F">
        <w:rPr>
          <w:rStyle w:val="slug-doi2"/>
          <w:rFonts w:asciiTheme="minorHAnsi" w:hAnsiTheme="minorHAnsi" w:cs="Times New Roman"/>
          <w:sz w:val="20"/>
          <w:szCs w:val="20"/>
        </w:rPr>
        <w:t xml:space="preserve"> </w:t>
      </w:r>
      <w:hyperlink r:id="rId42" w:history="1">
        <w:r w:rsidR="003778B7" w:rsidRPr="00172C8F">
          <w:rPr>
            <w:rStyle w:val="Hyperlink"/>
            <w:rFonts w:asciiTheme="minorHAnsi" w:hAnsiTheme="minorHAnsi" w:cs="Times New Roman"/>
            <w:sz w:val="20"/>
            <w:szCs w:val="20"/>
          </w:rPr>
          <w:t>https://www.ons.gov.uk/peoplepopulationandcommunity/populationandmigration/populationestimates/datasets/2011censuspopulationandhouseholdestimatesforwardsandoutputareasinenglandandwales</w:t>
        </w:r>
      </w:hyperlink>
      <w:r w:rsidR="00250966">
        <w:rPr>
          <w:rStyle w:val="Hyperlink"/>
          <w:rFonts w:asciiTheme="minorHAnsi" w:hAnsiTheme="minorHAnsi" w:cs="Times New Roman"/>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15863A27" w14:textId="1F5598B5" w:rsidR="00172C8F" w:rsidRPr="00172C8F" w:rsidRDefault="00172C8F" w:rsidP="00172C8F">
      <w:pPr>
        <w:spacing w:after="200"/>
        <w:rPr>
          <w:rFonts w:asciiTheme="minorHAnsi" w:hAnsiTheme="minorHAnsi" w:cs="Times New Roman"/>
          <w:sz w:val="20"/>
          <w:szCs w:val="20"/>
        </w:rPr>
      </w:pPr>
      <w:r w:rsidRPr="00172C8F">
        <w:rPr>
          <w:rFonts w:asciiTheme="minorHAnsi" w:eastAsia="Times New Roman" w:hAnsiTheme="minorHAnsi" w:cs="Times New Roman"/>
          <w:sz w:val="20"/>
          <w:szCs w:val="20"/>
        </w:rPr>
        <w:t xml:space="preserve">ONS - </w:t>
      </w:r>
      <w:r w:rsidRPr="00172C8F">
        <w:rPr>
          <w:rFonts w:asciiTheme="minorHAnsi" w:hAnsiTheme="minorHAnsi" w:cs="Times New Roman"/>
          <w:sz w:val="20"/>
          <w:szCs w:val="20"/>
        </w:rPr>
        <w:t xml:space="preserve">Office for National Statistics (2015a) All data related to national population projections 2014-based statistical bulletin </w:t>
      </w:r>
      <w:hyperlink r:id="rId43" w:history="1">
        <w:r w:rsidRPr="00172C8F">
          <w:rPr>
            <w:rStyle w:val="Hyperlink"/>
            <w:rFonts w:asciiTheme="minorHAnsi" w:hAnsiTheme="minorHAnsi" w:cs="Times New Roman"/>
            <w:sz w:val="20"/>
            <w:szCs w:val="20"/>
          </w:rPr>
          <w:t>https://www.ons.gov.uk/peoplepopulationandcommunity/populationandmigration/populationprojections/bulletins/nationalpopulationprojections/2015-10-29/relateddata</w:t>
        </w:r>
      </w:hyperlink>
      <w:r w:rsidR="00250966">
        <w:rPr>
          <w:rFonts w:asciiTheme="minorHAnsi" w:hAnsiTheme="minorHAnsi" w:cs="Times New Roman"/>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5971A390" w14:textId="7C93CD64" w:rsidR="00172C8F" w:rsidRPr="00172C8F" w:rsidRDefault="00172C8F" w:rsidP="00172C8F">
      <w:pPr>
        <w:spacing w:after="200"/>
        <w:rPr>
          <w:rFonts w:asciiTheme="minorHAnsi" w:hAnsiTheme="minorHAnsi" w:cs="Times New Roman"/>
          <w:sz w:val="20"/>
          <w:szCs w:val="20"/>
        </w:rPr>
      </w:pPr>
      <w:r w:rsidRPr="00172C8F">
        <w:rPr>
          <w:rFonts w:asciiTheme="minorHAnsi" w:eastAsia="Times New Roman" w:hAnsiTheme="minorHAnsi" w:cs="Times New Roman"/>
          <w:sz w:val="20"/>
          <w:szCs w:val="20"/>
        </w:rPr>
        <w:t xml:space="preserve">ONS - </w:t>
      </w:r>
      <w:r w:rsidRPr="00172C8F">
        <w:rPr>
          <w:rFonts w:asciiTheme="minorHAnsi" w:hAnsiTheme="minorHAnsi" w:cs="Times New Roman"/>
          <w:sz w:val="20"/>
          <w:szCs w:val="20"/>
        </w:rPr>
        <w:t xml:space="preserve">Office for National Statistics (2015b) </w:t>
      </w:r>
      <w:r w:rsidRPr="00172C8F">
        <w:rPr>
          <w:rStyle w:val="page-introtype"/>
          <w:rFonts w:asciiTheme="minorHAnsi" w:hAnsiTheme="minorHAnsi" w:cs="Times New Roman"/>
          <w:sz w:val="20"/>
          <w:szCs w:val="20"/>
        </w:rPr>
        <w:t xml:space="preserve">Compendium: </w:t>
      </w:r>
      <w:r w:rsidRPr="00172C8F">
        <w:rPr>
          <w:rFonts w:asciiTheme="minorHAnsi" w:hAnsiTheme="minorHAnsi" w:cs="Times New Roman"/>
          <w:sz w:val="20"/>
          <w:szCs w:val="20"/>
        </w:rPr>
        <w:t xml:space="preserve">Mortality assumptions (2014-based national population projections) </w:t>
      </w:r>
      <w:hyperlink r:id="rId44" w:history="1">
        <w:r w:rsidRPr="00172C8F">
          <w:rPr>
            <w:rStyle w:val="Hyperlink"/>
            <w:rFonts w:asciiTheme="minorHAnsi" w:hAnsiTheme="minorHAnsi" w:cs="Times New Roman"/>
            <w:sz w:val="20"/>
            <w:szCs w:val="20"/>
          </w:rPr>
          <w:t>http://www.ons.gov.uk/peoplepopulationandcommunity/populationandmigration/populationprojections/compendium/nationalpopulationprojections/2015-10-29/mortalityassumptions</w:t>
        </w:r>
      </w:hyperlink>
      <w:r w:rsidR="00250966">
        <w:rPr>
          <w:rFonts w:asciiTheme="minorHAnsi" w:hAnsiTheme="minorHAnsi" w:cs="Times New Roman"/>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3B8889C5" w14:textId="12D8E67D" w:rsidR="003778B7" w:rsidRPr="00172C8F" w:rsidRDefault="00100D76" w:rsidP="003778B7">
      <w:pPr>
        <w:rPr>
          <w:rFonts w:asciiTheme="minorHAnsi" w:hAnsiTheme="minorHAnsi"/>
          <w:sz w:val="20"/>
          <w:szCs w:val="20"/>
        </w:rPr>
      </w:pPr>
      <w:r w:rsidRPr="00172C8F">
        <w:rPr>
          <w:rFonts w:asciiTheme="minorHAnsi" w:eastAsia="Times New Roman" w:hAnsiTheme="minorHAnsi" w:cs="Times New Roman"/>
          <w:sz w:val="20"/>
          <w:szCs w:val="20"/>
        </w:rPr>
        <w:t xml:space="preserve">ONS - </w:t>
      </w:r>
      <w:r w:rsidR="003778B7" w:rsidRPr="00172C8F">
        <w:rPr>
          <w:rFonts w:asciiTheme="minorHAnsi" w:eastAsia="Times New Roman" w:hAnsiTheme="minorHAnsi" w:cs="Times New Roman"/>
          <w:sz w:val="20"/>
          <w:szCs w:val="20"/>
        </w:rPr>
        <w:t xml:space="preserve">Office for National Statistics (2016a) Dataset: </w:t>
      </w:r>
      <w:r w:rsidR="003778B7" w:rsidRPr="00172C8F">
        <w:rPr>
          <w:rFonts w:asciiTheme="minorHAnsi" w:hAnsiTheme="minorHAnsi" w:cs="Times New Roman"/>
          <w:color w:val="000000"/>
          <w:sz w:val="20"/>
          <w:szCs w:val="20"/>
        </w:rPr>
        <w:t xml:space="preserve">Lower </w:t>
      </w:r>
      <w:r w:rsidR="003778B7" w:rsidRPr="00172C8F">
        <w:rPr>
          <w:rFonts w:asciiTheme="minorHAnsi" w:hAnsiTheme="minorHAnsi" w:cs="Times New Roman"/>
          <w:bCs/>
          <w:color w:val="000000"/>
          <w:sz w:val="20"/>
          <w:szCs w:val="20"/>
        </w:rPr>
        <w:t>Super Output Area Mid-Year Population Estimates (supporting</w:t>
      </w:r>
      <w:r w:rsidR="003778B7" w:rsidRPr="00172C8F">
        <w:rPr>
          <w:rFonts w:asciiTheme="minorHAnsi" w:hAnsiTheme="minorHAnsi" w:cs="Times New Roman"/>
          <w:color w:val="000000"/>
          <w:sz w:val="20"/>
          <w:szCs w:val="20"/>
        </w:rPr>
        <w:t xml:space="preserve"> information) </w:t>
      </w:r>
      <w:hyperlink r:id="rId45" w:history="1">
        <w:r w:rsidR="003778B7" w:rsidRPr="00172C8F">
          <w:rPr>
            <w:rStyle w:val="Hyperlink"/>
            <w:rFonts w:asciiTheme="minorHAnsi" w:hAnsiTheme="minorHAnsi" w:cs="Times New Roman"/>
            <w:sz w:val="20"/>
            <w:szCs w:val="20"/>
          </w:rPr>
          <w:t>https://www.ons.gov.uk/peoplepopulationandcommunity/populationandmigration/populationestimates/datasets/lowersuperoutputareamidyearpopulationestimates</w:t>
        </w:r>
      </w:hyperlink>
      <w:r w:rsidR="00250966">
        <w:rPr>
          <w:rFonts w:asciiTheme="minorHAnsi" w:hAnsiTheme="minorHAnsi" w:cs="Times New Roman"/>
          <w:color w:val="000000"/>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02B7A0B4" w14:textId="1F66A2BA" w:rsidR="003778B7" w:rsidRPr="00172C8F" w:rsidRDefault="003778B7" w:rsidP="003778B7">
      <w:pPr>
        <w:spacing w:after="200"/>
        <w:rPr>
          <w:rFonts w:asciiTheme="minorHAnsi" w:eastAsia="Times New Roman" w:hAnsiTheme="minorHAnsi" w:cs="Times New Roman"/>
          <w:sz w:val="20"/>
          <w:szCs w:val="20"/>
        </w:rPr>
      </w:pPr>
      <w:r w:rsidRPr="00172C8F">
        <w:rPr>
          <w:rFonts w:asciiTheme="minorHAnsi" w:eastAsia="Times New Roman" w:hAnsiTheme="minorHAnsi" w:cs="Times New Roman"/>
          <w:sz w:val="20"/>
          <w:szCs w:val="20"/>
        </w:rPr>
        <w:t>110 Office for National Statistics (2016</w:t>
      </w:r>
      <w:r w:rsidR="00100D76" w:rsidRPr="00172C8F">
        <w:rPr>
          <w:rFonts w:asciiTheme="minorHAnsi" w:eastAsia="Times New Roman" w:hAnsiTheme="minorHAnsi" w:cs="Times New Roman"/>
          <w:sz w:val="20"/>
          <w:szCs w:val="20"/>
        </w:rPr>
        <w:t>b</w:t>
      </w:r>
      <w:r w:rsidRPr="00172C8F">
        <w:rPr>
          <w:rFonts w:asciiTheme="minorHAnsi" w:eastAsia="Times New Roman" w:hAnsiTheme="minorHAnsi" w:cs="Times New Roman"/>
          <w:sz w:val="20"/>
          <w:szCs w:val="20"/>
        </w:rPr>
        <w:t xml:space="preserve">) </w:t>
      </w:r>
      <w:r w:rsidRPr="00172C8F">
        <w:rPr>
          <w:rFonts w:asciiTheme="minorHAnsi" w:hAnsiTheme="minorHAnsi" w:cs="Times New Roman"/>
          <w:sz w:val="20"/>
          <w:szCs w:val="20"/>
        </w:rPr>
        <w:t xml:space="preserve">VS4: Births and Mortality data by ward; 2011 </w:t>
      </w:r>
      <w:r w:rsidRPr="00172C8F">
        <w:rPr>
          <w:rFonts w:asciiTheme="minorHAnsi" w:eastAsia="Times New Roman" w:hAnsiTheme="minorHAnsi" w:cs="Times New Roman"/>
          <w:sz w:val="20"/>
          <w:szCs w:val="20"/>
        </w:rPr>
        <w:t>Email to H Walton 5/8/2016.</w:t>
      </w:r>
    </w:p>
    <w:p w14:paraId="6EFF059B" w14:textId="066BB588" w:rsidR="003778B7" w:rsidRPr="00172C8F" w:rsidRDefault="00100D76" w:rsidP="003778B7">
      <w:pPr>
        <w:spacing w:after="200"/>
        <w:rPr>
          <w:rFonts w:asciiTheme="minorHAnsi" w:hAnsiTheme="minorHAnsi" w:cs="Times New Roman"/>
          <w:color w:val="000000"/>
          <w:sz w:val="20"/>
          <w:szCs w:val="20"/>
        </w:rPr>
      </w:pPr>
      <w:r w:rsidRPr="00172C8F">
        <w:rPr>
          <w:rFonts w:asciiTheme="minorHAnsi" w:eastAsia="Times New Roman" w:hAnsiTheme="minorHAnsi" w:cs="Times New Roman"/>
          <w:sz w:val="20"/>
          <w:szCs w:val="20"/>
        </w:rPr>
        <w:t xml:space="preserve">ONS - </w:t>
      </w:r>
      <w:r w:rsidR="003778B7" w:rsidRPr="00172C8F">
        <w:rPr>
          <w:rFonts w:asciiTheme="minorHAnsi" w:eastAsia="Times New Roman" w:hAnsiTheme="minorHAnsi" w:cs="Times New Roman"/>
          <w:sz w:val="20"/>
          <w:szCs w:val="20"/>
        </w:rPr>
        <w:t>Offic</w:t>
      </w:r>
      <w:r w:rsidR="00172C8F" w:rsidRPr="00172C8F">
        <w:rPr>
          <w:rFonts w:asciiTheme="minorHAnsi" w:eastAsia="Times New Roman" w:hAnsiTheme="minorHAnsi" w:cs="Times New Roman"/>
          <w:sz w:val="20"/>
          <w:szCs w:val="20"/>
        </w:rPr>
        <w:t>e for National Statistics (2016c</w:t>
      </w:r>
      <w:r w:rsidR="003778B7" w:rsidRPr="00172C8F">
        <w:rPr>
          <w:rFonts w:asciiTheme="minorHAnsi" w:eastAsia="Times New Roman" w:hAnsiTheme="minorHAnsi" w:cs="Times New Roman"/>
          <w:sz w:val="20"/>
          <w:szCs w:val="20"/>
        </w:rPr>
        <w:t xml:space="preserve">) User requested data: Deaths by LSOA, single year of age and sex, England and Wales, 2014 registrations </w:t>
      </w:r>
      <w:hyperlink r:id="rId46" w:history="1">
        <w:r w:rsidR="003778B7" w:rsidRPr="00172C8F">
          <w:rPr>
            <w:rStyle w:val="Hyperlink"/>
            <w:rFonts w:asciiTheme="minorHAnsi" w:hAnsiTheme="minorHAnsi" w:cs="Times New Roman"/>
            <w:sz w:val="20"/>
            <w:szCs w:val="20"/>
          </w:rPr>
          <w:t>https://www.ons.gov.uk/peoplepopulationandcommunity/birthsdeathsandmarriages/deaths/adhocs/005453deathsbylsoasingleyearofageandsexenglandandwales2014registrations</w:t>
        </w:r>
      </w:hyperlink>
      <w:r w:rsidR="00250966">
        <w:rPr>
          <w:rFonts w:asciiTheme="minorHAnsi" w:hAnsiTheme="minorHAnsi" w:cs="Times New Roman"/>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09BB57B0" w14:textId="1A7F0723" w:rsidR="003778B7" w:rsidRPr="00172C8F" w:rsidRDefault="00100D76" w:rsidP="003778B7">
      <w:pPr>
        <w:spacing w:after="200"/>
        <w:rPr>
          <w:rFonts w:asciiTheme="minorHAnsi" w:hAnsiTheme="minorHAnsi" w:cs="Times New Roman"/>
          <w:sz w:val="20"/>
          <w:szCs w:val="20"/>
        </w:rPr>
      </w:pPr>
      <w:r w:rsidRPr="00172C8F">
        <w:rPr>
          <w:rFonts w:asciiTheme="minorHAnsi" w:eastAsia="Times New Roman" w:hAnsiTheme="minorHAnsi" w:cs="Times New Roman"/>
          <w:sz w:val="20"/>
          <w:szCs w:val="20"/>
        </w:rPr>
        <w:t xml:space="preserve">ONS - </w:t>
      </w:r>
      <w:r w:rsidR="003778B7" w:rsidRPr="00172C8F">
        <w:rPr>
          <w:rFonts w:asciiTheme="minorHAnsi" w:eastAsia="Times New Roman" w:hAnsiTheme="minorHAnsi" w:cs="Times New Roman"/>
          <w:sz w:val="20"/>
          <w:szCs w:val="20"/>
        </w:rPr>
        <w:t>Offic</w:t>
      </w:r>
      <w:r w:rsidR="00172C8F" w:rsidRPr="00172C8F">
        <w:rPr>
          <w:rFonts w:asciiTheme="minorHAnsi" w:eastAsia="Times New Roman" w:hAnsiTheme="minorHAnsi" w:cs="Times New Roman"/>
          <w:sz w:val="20"/>
          <w:szCs w:val="20"/>
        </w:rPr>
        <w:t>e for National Statistics (2016d</w:t>
      </w:r>
      <w:r w:rsidR="003778B7" w:rsidRPr="00172C8F">
        <w:rPr>
          <w:rFonts w:asciiTheme="minorHAnsi" w:eastAsia="Times New Roman" w:hAnsiTheme="minorHAnsi" w:cs="Times New Roman"/>
          <w:sz w:val="20"/>
          <w:szCs w:val="20"/>
        </w:rPr>
        <w:t xml:space="preserve">) Dataset: Births by mothers’ usual area of residence in the UK. </w:t>
      </w:r>
      <w:hyperlink r:id="rId47" w:history="1">
        <w:r w:rsidR="003778B7" w:rsidRPr="00172C8F">
          <w:rPr>
            <w:rStyle w:val="Hyperlink"/>
            <w:rFonts w:asciiTheme="minorHAnsi" w:eastAsia="Times New Roman" w:hAnsiTheme="minorHAnsi" w:cs="Times New Roman"/>
            <w:sz w:val="20"/>
            <w:szCs w:val="20"/>
          </w:rPr>
          <w:t>https://www.ons.gov.uk/peoplepopulationandcommunity/birthsdeathsandmarriages/livebirths/datasets/birthsbyareaofusualresidenceofmotheruk</w:t>
        </w:r>
      </w:hyperlink>
      <w:r w:rsidR="00250966">
        <w:rPr>
          <w:rFonts w:asciiTheme="minorHAnsi" w:eastAsia="Times New Roman" w:hAnsiTheme="minorHAnsi" w:cs="Times New Roman"/>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2219A2AE" w14:textId="6F077D0F" w:rsidR="003778B7" w:rsidRPr="00172C8F" w:rsidRDefault="00100D76" w:rsidP="003778B7">
      <w:pPr>
        <w:spacing w:after="200"/>
        <w:rPr>
          <w:rFonts w:asciiTheme="minorHAnsi" w:hAnsiTheme="minorHAnsi" w:cs="Times New Roman"/>
          <w:color w:val="000000"/>
          <w:sz w:val="20"/>
          <w:szCs w:val="20"/>
        </w:rPr>
      </w:pPr>
      <w:r w:rsidRPr="00172C8F">
        <w:rPr>
          <w:rFonts w:asciiTheme="minorHAnsi" w:eastAsia="Times New Roman" w:hAnsiTheme="minorHAnsi" w:cs="Times New Roman"/>
          <w:sz w:val="20"/>
          <w:szCs w:val="20"/>
        </w:rPr>
        <w:t xml:space="preserve">ONS - </w:t>
      </w:r>
      <w:r w:rsidR="003778B7" w:rsidRPr="00172C8F">
        <w:rPr>
          <w:rFonts w:asciiTheme="minorHAnsi" w:hAnsiTheme="minorHAnsi" w:cs="Times New Roman"/>
          <w:sz w:val="20"/>
          <w:szCs w:val="20"/>
        </w:rPr>
        <w:t>Offic</w:t>
      </w:r>
      <w:r w:rsidR="00172C8F" w:rsidRPr="00172C8F">
        <w:rPr>
          <w:rFonts w:asciiTheme="minorHAnsi" w:hAnsiTheme="minorHAnsi" w:cs="Times New Roman"/>
          <w:sz w:val="20"/>
          <w:szCs w:val="20"/>
        </w:rPr>
        <w:t>e for National Statistics (2016e</w:t>
      </w:r>
      <w:r w:rsidR="003778B7" w:rsidRPr="00172C8F">
        <w:rPr>
          <w:rFonts w:asciiTheme="minorHAnsi" w:hAnsiTheme="minorHAnsi" w:cs="Times New Roman"/>
          <w:sz w:val="20"/>
          <w:szCs w:val="20"/>
        </w:rPr>
        <w:t xml:space="preserve">) Sub-national population projections, local authorities in England SNPP Z1 – 2014 based </w:t>
      </w:r>
      <w:hyperlink r:id="rId48" w:history="1">
        <w:r w:rsidR="003778B7" w:rsidRPr="00172C8F">
          <w:rPr>
            <w:rStyle w:val="Hyperlink"/>
            <w:rFonts w:asciiTheme="minorHAnsi" w:hAnsiTheme="minorHAnsi" w:cs="Times New Roman"/>
            <w:sz w:val="20"/>
            <w:szCs w:val="20"/>
          </w:rPr>
          <w:t>https://www.ons.gov.uk/peoplepopulationandcommunity/populationandmigration/populationprojections/datasets/localauthoritiesinenglandz1</w:t>
        </w:r>
      </w:hyperlink>
      <w:r w:rsidR="00250966">
        <w:rPr>
          <w:rFonts w:asciiTheme="minorHAnsi" w:hAnsiTheme="minorHAnsi" w:cs="Times New Roman"/>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4EB69F6E" w14:textId="49F77BF4" w:rsidR="003778B7" w:rsidRPr="00172C8F" w:rsidRDefault="003778B7" w:rsidP="00376E97">
      <w:pPr>
        <w:spacing w:after="200"/>
        <w:rPr>
          <w:rFonts w:asciiTheme="minorHAnsi" w:hAnsiTheme="minorHAnsi" w:cs="Times New Roman"/>
          <w:bCs/>
          <w:color w:val="000000"/>
          <w:sz w:val="20"/>
          <w:szCs w:val="20"/>
        </w:rPr>
      </w:pPr>
      <w:r w:rsidRPr="00172C8F">
        <w:rPr>
          <w:rFonts w:asciiTheme="minorHAnsi" w:hAnsiTheme="minorHAnsi" w:cs="Times New Roman"/>
          <w:color w:val="000000"/>
          <w:sz w:val="20"/>
          <w:szCs w:val="20"/>
        </w:rPr>
        <w:t xml:space="preserve">Walton H, Dajnak D, Beevers SD, Williams ML, Watkiss P, Hunt A, </w:t>
      </w:r>
      <w:r w:rsidRPr="00172C8F">
        <w:rPr>
          <w:rFonts w:asciiTheme="minorHAnsi" w:hAnsiTheme="minorHAnsi" w:cs="Times New Roman"/>
          <w:bCs/>
          <w:color w:val="000000"/>
          <w:sz w:val="20"/>
          <w:szCs w:val="20"/>
        </w:rPr>
        <w:t>Understanding the Health Impacts of Air Pollution in London, King’s College London 2015 available at:</w:t>
      </w:r>
      <w:r w:rsidRPr="00172C8F">
        <w:rPr>
          <w:rFonts w:asciiTheme="minorHAnsi" w:hAnsiTheme="minorHAnsi" w:cs="Times New Roman"/>
          <w:sz w:val="20"/>
          <w:szCs w:val="20"/>
        </w:rPr>
        <w:t xml:space="preserve"> </w:t>
      </w:r>
      <w:hyperlink r:id="rId49" w:history="1">
        <w:r w:rsidRPr="00172C8F">
          <w:rPr>
            <w:rStyle w:val="Hyperlink"/>
            <w:rFonts w:asciiTheme="minorHAnsi" w:hAnsiTheme="minorHAnsi" w:cs="Times New Roman"/>
            <w:sz w:val="20"/>
            <w:szCs w:val="20"/>
          </w:rPr>
          <w:t>https://www.london.gov.uk/sites/default/files/hiainlondon_kingsreport_14072015_final.pdf</w:t>
        </w:r>
      </w:hyperlink>
      <w:r w:rsidR="00250966">
        <w:rPr>
          <w:rFonts w:asciiTheme="minorHAnsi" w:hAnsiTheme="minorHAnsi" w:cs="Times New Roman"/>
          <w:bCs/>
          <w:color w:val="000000"/>
          <w:sz w:val="20"/>
          <w:szCs w:val="20"/>
        </w:rPr>
        <w:t xml:space="preserve">. </w:t>
      </w:r>
      <w:r w:rsidR="00250966" w:rsidRPr="00172C8F">
        <w:rPr>
          <w:rFonts w:asciiTheme="minorHAnsi" w:hAnsiTheme="minorHAnsi" w:cs="Times New Roman"/>
          <w:noProof/>
          <w:sz w:val="20"/>
          <w:szCs w:val="20"/>
        </w:rPr>
        <w:t xml:space="preserve">(Accessed </w:t>
      </w:r>
      <w:r w:rsidR="00250966">
        <w:rPr>
          <w:rFonts w:asciiTheme="minorHAnsi" w:hAnsiTheme="minorHAnsi" w:cs="Times New Roman"/>
          <w:noProof/>
          <w:sz w:val="20"/>
          <w:szCs w:val="20"/>
        </w:rPr>
        <w:t>4</w:t>
      </w:r>
      <w:r w:rsidR="00250966" w:rsidRPr="00172C8F">
        <w:rPr>
          <w:rFonts w:asciiTheme="minorHAnsi" w:hAnsiTheme="minorHAnsi" w:cs="Times New Roman"/>
          <w:noProof/>
          <w:sz w:val="20"/>
          <w:szCs w:val="20"/>
        </w:rPr>
        <w:t xml:space="preserve"> </w:t>
      </w:r>
      <w:r w:rsidR="00250966">
        <w:rPr>
          <w:rFonts w:asciiTheme="minorHAnsi" w:hAnsiTheme="minorHAnsi" w:cs="Times New Roman"/>
          <w:noProof/>
          <w:sz w:val="20"/>
          <w:szCs w:val="20"/>
        </w:rPr>
        <w:t>May 2018</w:t>
      </w:r>
      <w:r w:rsidR="00250966" w:rsidRPr="00172C8F">
        <w:rPr>
          <w:rFonts w:asciiTheme="minorHAnsi" w:hAnsiTheme="minorHAnsi" w:cs="Times New Roman"/>
          <w:noProof/>
          <w:sz w:val="20"/>
          <w:szCs w:val="20"/>
        </w:rPr>
        <w:t>).</w:t>
      </w:r>
    </w:p>
    <w:p w14:paraId="5F6D3B7F" w14:textId="7B74E4D2" w:rsidR="00376E97" w:rsidRDefault="00D06E60" w:rsidP="00376E97">
      <w:pPr>
        <w:spacing w:after="200"/>
        <w:rPr>
          <w:rFonts w:asciiTheme="minorHAnsi" w:hAnsiTheme="minorHAnsi" w:cs="Times New Roman"/>
          <w:color w:val="000000"/>
          <w:sz w:val="20"/>
          <w:szCs w:val="20"/>
        </w:rPr>
      </w:pPr>
      <w:hyperlink r:id="rId50" w:history="1">
        <w:r w:rsidR="00376E97" w:rsidRPr="00376E97">
          <w:rPr>
            <w:rFonts w:asciiTheme="minorHAnsi" w:hAnsiTheme="minorHAnsi" w:cs="Times New Roman"/>
            <w:color w:val="000000"/>
            <w:sz w:val="20"/>
            <w:szCs w:val="20"/>
          </w:rPr>
          <w:t>Williams</w:t>
        </w:r>
      </w:hyperlink>
      <w:r w:rsidR="00376E97" w:rsidRPr="00376E97">
        <w:rPr>
          <w:rFonts w:asciiTheme="minorHAnsi" w:hAnsiTheme="minorHAnsi" w:cs="Times New Roman"/>
          <w:color w:val="000000"/>
          <w:sz w:val="20"/>
          <w:szCs w:val="20"/>
        </w:rPr>
        <w:t xml:space="preserve"> ML, Lott MC, Kitwiroon N,</w:t>
      </w:r>
      <w:r w:rsidR="00376E97">
        <w:rPr>
          <w:rFonts w:asciiTheme="minorHAnsi" w:hAnsiTheme="minorHAnsi" w:cs="Times New Roman"/>
          <w:color w:val="000000"/>
          <w:sz w:val="20"/>
          <w:szCs w:val="20"/>
        </w:rPr>
        <w:t xml:space="preserve"> Dajnak D, </w:t>
      </w:r>
      <w:hyperlink r:id="rId51" w:history="1">
        <w:r w:rsidR="00376E97" w:rsidRPr="00376E97">
          <w:rPr>
            <w:rFonts w:asciiTheme="minorHAnsi" w:hAnsiTheme="minorHAnsi" w:cs="Times New Roman"/>
            <w:color w:val="000000"/>
            <w:sz w:val="20"/>
            <w:szCs w:val="20"/>
          </w:rPr>
          <w:t>Walton</w:t>
        </w:r>
      </w:hyperlink>
      <w:r w:rsidR="00376E97" w:rsidRPr="00376E97">
        <w:rPr>
          <w:rFonts w:asciiTheme="minorHAnsi" w:hAnsiTheme="minorHAnsi" w:cs="Times New Roman"/>
          <w:color w:val="000000"/>
          <w:sz w:val="20"/>
          <w:szCs w:val="20"/>
        </w:rPr>
        <w:t xml:space="preserve"> H, Holland </w:t>
      </w:r>
      <w:r w:rsidR="00376E97">
        <w:rPr>
          <w:rFonts w:asciiTheme="minorHAnsi" w:hAnsiTheme="minorHAnsi" w:cs="Times New Roman"/>
          <w:color w:val="000000"/>
          <w:sz w:val="20"/>
          <w:szCs w:val="20"/>
        </w:rPr>
        <w:t xml:space="preserve">M, Pye S, </w:t>
      </w:r>
      <w:proofErr w:type="spellStart"/>
      <w:r w:rsidR="00376E97">
        <w:rPr>
          <w:rFonts w:asciiTheme="minorHAnsi" w:hAnsiTheme="minorHAnsi" w:cs="Times New Roman"/>
          <w:color w:val="000000"/>
          <w:sz w:val="20"/>
          <w:szCs w:val="20"/>
        </w:rPr>
        <w:t>Fecht</w:t>
      </w:r>
      <w:proofErr w:type="spellEnd"/>
      <w:r w:rsidR="00376E97">
        <w:rPr>
          <w:rFonts w:asciiTheme="minorHAnsi" w:hAnsiTheme="minorHAnsi" w:cs="Times New Roman"/>
          <w:color w:val="000000"/>
          <w:sz w:val="20"/>
          <w:szCs w:val="20"/>
        </w:rPr>
        <w:t xml:space="preserve"> D, </w:t>
      </w:r>
      <w:proofErr w:type="spellStart"/>
      <w:r w:rsidR="00376E97">
        <w:rPr>
          <w:rFonts w:asciiTheme="minorHAnsi" w:hAnsiTheme="minorHAnsi" w:cs="Times New Roman"/>
          <w:color w:val="000000"/>
          <w:sz w:val="20"/>
          <w:szCs w:val="20"/>
        </w:rPr>
        <w:t>Toledano</w:t>
      </w:r>
      <w:proofErr w:type="spellEnd"/>
      <w:r w:rsidR="00376E97">
        <w:rPr>
          <w:rFonts w:asciiTheme="minorHAnsi" w:hAnsiTheme="minorHAnsi" w:cs="Times New Roman"/>
          <w:color w:val="000000"/>
          <w:sz w:val="20"/>
          <w:szCs w:val="20"/>
        </w:rPr>
        <w:t xml:space="preserve"> MB, </w:t>
      </w:r>
      <w:hyperlink r:id="rId52" w:history="1">
        <w:proofErr w:type="spellStart"/>
        <w:r w:rsidR="00376E97" w:rsidRPr="00376E97">
          <w:rPr>
            <w:rFonts w:asciiTheme="minorHAnsi" w:hAnsiTheme="minorHAnsi" w:cs="Times New Roman"/>
            <w:color w:val="000000"/>
            <w:sz w:val="20"/>
            <w:szCs w:val="20"/>
          </w:rPr>
          <w:t>Beevers</w:t>
        </w:r>
        <w:proofErr w:type="spellEnd"/>
      </w:hyperlink>
      <w:r w:rsidR="00376E97" w:rsidRPr="00376E97">
        <w:rPr>
          <w:rFonts w:asciiTheme="minorHAnsi" w:hAnsiTheme="minorHAnsi" w:cs="Times New Roman"/>
          <w:color w:val="000000"/>
          <w:sz w:val="20"/>
          <w:szCs w:val="20"/>
        </w:rPr>
        <w:t xml:space="preserve"> SD (2018</w:t>
      </w:r>
      <w:r w:rsidR="00254FD0">
        <w:rPr>
          <w:rFonts w:asciiTheme="minorHAnsi" w:hAnsiTheme="minorHAnsi" w:cs="Times New Roman"/>
          <w:color w:val="000000"/>
          <w:sz w:val="20"/>
          <w:szCs w:val="20"/>
        </w:rPr>
        <w:t>a</w:t>
      </w:r>
      <w:r w:rsidR="00376E97" w:rsidRPr="00376E97">
        <w:rPr>
          <w:rFonts w:asciiTheme="minorHAnsi" w:hAnsiTheme="minorHAnsi" w:cs="Times New Roman"/>
          <w:color w:val="000000"/>
          <w:sz w:val="20"/>
          <w:szCs w:val="20"/>
        </w:rPr>
        <w:t>) The Lancet Countdown on health benefits from the UK Climate Change Act: a mo</w:t>
      </w:r>
      <w:r w:rsidR="00376E97">
        <w:rPr>
          <w:rFonts w:asciiTheme="minorHAnsi" w:hAnsiTheme="minorHAnsi" w:cs="Times New Roman"/>
          <w:color w:val="000000"/>
          <w:sz w:val="20"/>
          <w:szCs w:val="20"/>
        </w:rPr>
        <w:t xml:space="preserve">delling study for Great Britain. </w:t>
      </w:r>
      <w:hyperlink r:id="rId53" w:history="1">
        <w:r w:rsidR="00376E97" w:rsidRPr="00376E97">
          <w:rPr>
            <w:rFonts w:asciiTheme="minorHAnsi" w:hAnsiTheme="minorHAnsi" w:cs="Times New Roman"/>
            <w:color w:val="000000"/>
            <w:sz w:val="20"/>
            <w:szCs w:val="20"/>
          </w:rPr>
          <w:t>Lancet Planetary Health</w:t>
        </w:r>
      </w:hyperlink>
      <w:r w:rsidR="00376E97" w:rsidRPr="00376E97">
        <w:rPr>
          <w:rFonts w:asciiTheme="minorHAnsi" w:hAnsiTheme="minorHAnsi" w:cs="Times New Roman"/>
          <w:color w:val="000000"/>
          <w:sz w:val="20"/>
          <w:szCs w:val="20"/>
        </w:rPr>
        <w:t xml:space="preserve"> 2 (5): e202-e213</w:t>
      </w:r>
    </w:p>
    <w:p w14:paraId="51B3FAF4" w14:textId="1C35CDE8" w:rsidR="00934784" w:rsidRPr="00376E97" w:rsidRDefault="00D06E60" w:rsidP="00934784">
      <w:pPr>
        <w:spacing w:after="200"/>
        <w:rPr>
          <w:rFonts w:asciiTheme="minorHAnsi" w:hAnsiTheme="minorHAnsi" w:cs="Times New Roman"/>
          <w:color w:val="000000"/>
          <w:sz w:val="20"/>
          <w:szCs w:val="20"/>
        </w:rPr>
      </w:pPr>
      <w:hyperlink r:id="rId54" w:history="1">
        <w:r w:rsidR="00934784" w:rsidRPr="00376E97">
          <w:rPr>
            <w:rFonts w:asciiTheme="minorHAnsi" w:hAnsiTheme="minorHAnsi" w:cs="Times New Roman"/>
            <w:color w:val="000000"/>
            <w:sz w:val="20"/>
            <w:szCs w:val="20"/>
          </w:rPr>
          <w:t>Williams</w:t>
        </w:r>
      </w:hyperlink>
      <w:r w:rsidR="00934784" w:rsidRPr="00376E97">
        <w:rPr>
          <w:rFonts w:asciiTheme="minorHAnsi" w:hAnsiTheme="minorHAnsi" w:cs="Times New Roman"/>
          <w:color w:val="000000"/>
          <w:sz w:val="20"/>
          <w:szCs w:val="20"/>
        </w:rPr>
        <w:t xml:space="preserve"> ML, Lott MC, Kitwiroon N,</w:t>
      </w:r>
      <w:r w:rsidR="00934784">
        <w:rPr>
          <w:rFonts w:asciiTheme="minorHAnsi" w:hAnsiTheme="minorHAnsi" w:cs="Times New Roman"/>
          <w:color w:val="000000"/>
          <w:sz w:val="20"/>
          <w:szCs w:val="20"/>
        </w:rPr>
        <w:t xml:space="preserve"> Dajnak D, </w:t>
      </w:r>
      <w:hyperlink r:id="rId55" w:history="1">
        <w:r w:rsidR="00934784" w:rsidRPr="00376E97">
          <w:rPr>
            <w:rFonts w:asciiTheme="minorHAnsi" w:hAnsiTheme="minorHAnsi" w:cs="Times New Roman"/>
            <w:color w:val="000000"/>
            <w:sz w:val="20"/>
            <w:szCs w:val="20"/>
          </w:rPr>
          <w:t>Walton</w:t>
        </w:r>
      </w:hyperlink>
      <w:r w:rsidR="00934784" w:rsidRPr="00376E97">
        <w:rPr>
          <w:rFonts w:asciiTheme="minorHAnsi" w:hAnsiTheme="minorHAnsi" w:cs="Times New Roman"/>
          <w:color w:val="000000"/>
          <w:sz w:val="20"/>
          <w:szCs w:val="20"/>
        </w:rPr>
        <w:t xml:space="preserve"> H, Holland </w:t>
      </w:r>
      <w:r w:rsidR="00934784">
        <w:rPr>
          <w:rFonts w:asciiTheme="minorHAnsi" w:hAnsiTheme="minorHAnsi" w:cs="Times New Roman"/>
          <w:color w:val="000000"/>
          <w:sz w:val="20"/>
          <w:szCs w:val="20"/>
        </w:rPr>
        <w:t xml:space="preserve">M, Pye S, </w:t>
      </w:r>
      <w:proofErr w:type="spellStart"/>
      <w:r w:rsidR="00934784">
        <w:rPr>
          <w:rFonts w:asciiTheme="minorHAnsi" w:hAnsiTheme="minorHAnsi" w:cs="Times New Roman"/>
          <w:color w:val="000000"/>
          <w:sz w:val="20"/>
          <w:szCs w:val="20"/>
        </w:rPr>
        <w:t>Fecht</w:t>
      </w:r>
      <w:proofErr w:type="spellEnd"/>
      <w:r w:rsidR="00934784">
        <w:rPr>
          <w:rFonts w:asciiTheme="minorHAnsi" w:hAnsiTheme="minorHAnsi" w:cs="Times New Roman"/>
          <w:color w:val="000000"/>
          <w:sz w:val="20"/>
          <w:szCs w:val="20"/>
        </w:rPr>
        <w:t xml:space="preserve"> D, </w:t>
      </w:r>
      <w:proofErr w:type="spellStart"/>
      <w:r w:rsidR="00934784">
        <w:rPr>
          <w:rFonts w:asciiTheme="minorHAnsi" w:hAnsiTheme="minorHAnsi" w:cs="Times New Roman"/>
          <w:color w:val="000000"/>
          <w:sz w:val="20"/>
          <w:szCs w:val="20"/>
        </w:rPr>
        <w:t>Toledano</w:t>
      </w:r>
      <w:proofErr w:type="spellEnd"/>
      <w:r w:rsidR="00934784">
        <w:rPr>
          <w:rFonts w:asciiTheme="minorHAnsi" w:hAnsiTheme="minorHAnsi" w:cs="Times New Roman"/>
          <w:color w:val="000000"/>
          <w:sz w:val="20"/>
          <w:szCs w:val="20"/>
        </w:rPr>
        <w:t xml:space="preserve"> MB, </w:t>
      </w:r>
      <w:hyperlink r:id="rId56" w:history="1">
        <w:r w:rsidR="00934784" w:rsidRPr="00376E97">
          <w:rPr>
            <w:rFonts w:asciiTheme="minorHAnsi" w:hAnsiTheme="minorHAnsi" w:cs="Times New Roman"/>
            <w:color w:val="000000"/>
            <w:sz w:val="20"/>
            <w:szCs w:val="20"/>
          </w:rPr>
          <w:t>Beevers</w:t>
        </w:r>
      </w:hyperlink>
      <w:r w:rsidR="00934784">
        <w:rPr>
          <w:rFonts w:asciiTheme="minorHAnsi" w:hAnsiTheme="minorHAnsi" w:cs="Times New Roman"/>
          <w:color w:val="000000"/>
          <w:sz w:val="20"/>
          <w:szCs w:val="20"/>
        </w:rPr>
        <w:t xml:space="preserve"> SD </w:t>
      </w:r>
      <w:r w:rsidR="00934784" w:rsidRPr="00376E97">
        <w:rPr>
          <w:rFonts w:asciiTheme="minorHAnsi" w:hAnsiTheme="minorHAnsi" w:cs="Times New Roman"/>
          <w:color w:val="000000"/>
          <w:sz w:val="20"/>
          <w:szCs w:val="20"/>
        </w:rPr>
        <w:t>(2018</w:t>
      </w:r>
      <w:r w:rsidR="00254FD0">
        <w:rPr>
          <w:rFonts w:asciiTheme="minorHAnsi" w:hAnsiTheme="minorHAnsi" w:cs="Times New Roman"/>
          <w:color w:val="000000"/>
          <w:sz w:val="20"/>
          <w:szCs w:val="20"/>
        </w:rPr>
        <w:t>b</w:t>
      </w:r>
      <w:r w:rsidR="00934784" w:rsidRPr="00376E97">
        <w:rPr>
          <w:rFonts w:asciiTheme="minorHAnsi" w:hAnsiTheme="minorHAnsi" w:cs="Times New Roman"/>
          <w:color w:val="000000"/>
          <w:sz w:val="20"/>
          <w:szCs w:val="20"/>
        </w:rPr>
        <w:t xml:space="preserve">) </w:t>
      </w:r>
      <w:r w:rsidR="00934784" w:rsidRPr="00934784">
        <w:rPr>
          <w:rFonts w:asciiTheme="minorHAnsi" w:hAnsiTheme="minorHAnsi" w:cs="Times New Roman"/>
          <w:color w:val="000000"/>
          <w:sz w:val="20"/>
          <w:szCs w:val="20"/>
        </w:rPr>
        <w:t xml:space="preserve">Public health air pollution impacts of different pathways to meet the UK Climate Change Act commitment to 80% reduction on CO2 and other greenhouse gas emissions by 2050. </w:t>
      </w:r>
      <w:r w:rsidR="00254FD0">
        <w:rPr>
          <w:rFonts w:asciiTheme="minorHAnsi" w:hAnsiTheme="minorHAnsi" w:cs="Times New Roman"/>
          <w:color w:val="000000"/>
          <w:sz w:val="20"/>
          <w:szCs w:val="20"/>
        </w:rPr>
        <w:t xml:space="preserve">Full report in press, summary at </w:t>
      </w:r>
      <w:hyperlink r:id="rId57" w:anchor="/" w:history="1">
        <w:r w:rsidR="00934784" w:rsidRPr="00934784">
          <w:rPr>
            <w:rStyle w:val="Hyperlink"/>
            <w:rFonts w:asciiTheme="minorHAnsi" w:hAnsiTheme="minorHAnsi" w:cs="Times New Roman"/>
            <w:sz w:val="20"/>
            <w:szCs w:val="20"/>
          </w:rPr>
          <w:t>https://www.journalslibrary.nihr.ac.uk/programmes/phr/11300513/#/</w:t>
        </w:r>
      </w:hyperlink>
      <w:r w:rsidR="00934784">
        <w:rPr>
          <w:rFonts w:asciiTheme="minorHAnsi" w:hAnsiTheme="minorHAnsi" w:cs="Times New Roman"/>
          <w:color w:val="000000"/>
          <w:sz w:val="20"/>
          <w:szCs w:val="20"/>
        </w:rPr>
        <w:t xml:space="preserve">. </w:t>
      </w:r>
      <w:r w:rsidR="00934784" w:rsidRPr="00376E97">
        <w:rPr>
          <w:rFonts w:asciiTheme="minorHAnsi" w:hAnsiTheme="minorHAnsi" w:cs="Times New Roman"/>
          <w:color w:val="000000"/>
          <w:sz w:val="20"/>
          <w:szCs w:val="20"/>
        </w:rPr>
        <w:t xml:space="preserve">(Accessed </w:t>
      </w:r>
      <w:r w:rsidR="00934784">
        <w:rPr>
          <w:rFonts w:asciiTheme="minorHAnsi" w:hAnsiTheme="minorHAnsi" w:cs="Times New Roman"/>
          <w:color w:val="000000"/>
          <w:sz w:val="20"/>
          <w:szCs w:val="20"/>
        </w:rPr>
        <w:t>10</w:t>
      </w:r>
      <w:r w:rsidR="00934784" w:rsidRPr="00376E97">
        <w:rPr>
          <w:rFonts w:asciiTheme="minorHAnsi" w:hAnsiTheme="minorHAnsi" w:cs="Times New Roman"/>
          <w:color w:val="000000"/>
          <w:sz w:val="20"/>
          <w:szCs w:val="20"/>
        </w:rPr>
        <w:t xml:space="preserve"> May 2018).</w:t>
      </w:r>
    </w:p>
    <w:p w14:paraId="188A5C44" w14:textId="50CF2788" w:rsidR="003778B7" w:rsidRPr="00376E97" w:rsidRDefault="003778B7" w:rsidP="00376E97">
      <w:pPr>
        <w:spacing w:after="200"/>
        <w:rPr>
          <w:rFonts w:asciiTheme="minorHAnsi" w:hAnsiTheme="minorHAnsi" w:cs="Times New Roman"/>
          <w:color w:val="000000"/>
          <w:sz w:val="20"/>
          <w:szCs w:val="20"/>
        </w:rPr>
      </w:pPr>
      <w:r w:rsidRPr="00376E97">
        <w:rPr>
          <w:rFonts w:asciiTheme="minorHAnsi" w:hAnsiTheme="minorHAnsi" w:cs="Times New Roman"/>
          <w:color w:val="000000"/>
          <w:sz w:val="20"/>
          <w:szCs w:val="20"/>
        </w:rPr>
        <w:t xml:space="preserve">World Health </w:t>
      </w:r>
      <w:proofErr w:type="spellStart"/>
      <w:r w:rsidRPr="00376E97">
        <w:rPr>
          <w:rFonts w:asciiTheme="minorHAnsi" w:hAnsiTheme="minorHAnsi" w:cs="Times New Roman"/>
          <w:color w:val="000000"/>
          <w:sz w:val="20"/>
          <w:szCs w:val="20"/>
        </w:rPr>
        <w:t>Organisation</w:t>
      </w:r>
      <w:proofErr w:type="spellEnd"/>
      <w:r w:rsidR="0055253D" w:rsidRPr="00376E97">
        <w:rPr>
          <w:rFonts w:asciiTheme="minorHAnsi" w:hAnsiTheme="minorHAnsi" w:cs="Times New Roman"/>
          <w:color w:val="000000"/>
          <w:sz w:val="20"/>
          <w:szCs w:val="20"/>
        </w:rPr>
        <w:t xml:space="preserve"> (2013)</w:t>
      </w:r>
      <w:r w:rsidRPr="00376E97">
        <w:rPr>
          <w:rFonts w:asciiTheme="minorHAnsi" w:hAnsiTheme="minorHAnsi" w:cs="Times New Roman"/>
          <w:color w:val="000000"/>
          <w:sz w:val="20"/>
          <w:szCs w:val="20"/>
        </w:rPr>
        <w:t>, Health risks of air pollution in Europe-HRAPIE project, WHO Regional office for Europe</w:t>
      </w:r>
      <w:proofErr w:type="gramStart"/>
      <w:r w:rsidRPr="00376E97">
        <w:rPr>
          <w:rFonts w:asciiTheme="minorHAnsi" w:hAnsiTheme="minorHAnsi" w:cs="Times New Roman"/>
          <w:color w:val="000000"/>
          <w:sz w:val="20"/>
          <w:szCs w:val="20"/>
        </w:rPr>
        <w:t>,.</w:t>
      </w:r>
      <w:proofErr w:type="gramEnd"/>
      <w:r w:rsidRPr="00376E97">
        <w:rPr>
          <w:rFonts w:asciiTheme="minorHAnsi" w:hAnsiTheme="minorHAnsi" w:cs="Times New Roman"/>
          <w:color w:val="000000"/>
          <w:sz w:val="20"/>
          <w:szCs w:val="20"/>
        </w:rPr>
        <w:t xml:space="preserve"> </w:t>
      </w:r>
      <w:proofErr w:type="spellStart"/>
      <w:r w:rsidRPr="00C46912">
        <w:rPr>
          <w:rFonts w:asciiTheme="minorHAnsi" w:hAnsiTheme="minorHAnsi" w:cs="Times New Roman"/>
          <w:color w:val="000000"/>
          <w:sz w:val="20"/>
          <w:szCs w:val="20"/>
          <w:lang w:val="fr-FR"/>
        </w:rPr>
        <w:t>Available</w:t>
      </w:r>
      <w:proofErr w:type="spellEnd"/>
      <w:r w:rsidRPr="00C46912">
        <w:rPr>
          <w:rFonts w:asciiTheme="minorHAnsi" w:hAnsiTheme="minorHAnsi" w:cs="Times New Roman"/>
          <w:color w:val="000000"/>
          <w:sz w:val="20"/>
          <w:szCs w:val="20"/>
          <w:lang w:val="fr-FR"/>
        </w:rPr>
        <w:t xml:space="preserve"> at:</w:t>
      </w:r>
      <w:hyperlink r:id="rId58" w:history="1">
        <w:r w:rsidRPr="00C46912">
          <w:rPr>
            <w:rStyle w:val="Hyperlink"/>
            <w:rFonts w:asciiTheme="minorHAnsi" w:hAnsiTheme="minorHAnsi"/>
            <w:sz w:val="20"/>
            <w:szCs w:val="20"/>
            <w:lang w:val="fr-FR"/>
          </w:rPr>
          <w:t>http://www.euro.who.int/en/health-topics/environment-and-health/air-quality/publications/2013/health-risks-of-air-pollution-in-europe-hrapie-project.-recommendations-f</w:t>
        </w:r>
        <w:r w:rsidRPr="00C46912">
          <w:rPr>
            <w:rStyle w:val="Hyperlink"/>
            <w:rFonts w:asciiTheme="minorHAnsi" w:hAnsiTheme="minorHAnsi" w:cs="Times New Roman"/>
            <w:sz w:val="20"/>
            <w:szCs w:val="20"/>
            <w:lang w:val="fr-FR"/>
          </w:rPr>
          <w:t>or-concentrationresponse-functions-for-costbe</w:t>
        </w:r>
        <w:r w:rsidRPr="00C46912">
          <w:rPr>
            <w:rStyle w:val="Hyperlink"/>
            <w:rFonts w:asciiTheme="minorHAnsi" w:hAnsiTheme="minorHAnsi"/>
            <w:sz w:val="20"/>
            <w:szCs w:val="20"/>
            <w:lang w:val="fr-FR"/>
          </w:rPr>
          <w:t>nefit-analysis-of-particulate-matter,-ozone-and-nitrogen-dioxide</w:t>
        </w:r>
      </w:hyperlink>
      <w:r w:rsidR="00250966" w:rsidRPr="00C46912">
        <w:rPr>
          <w:rFonts w:asciiTheme="minorHAnsi" w:hAnsiTheme="minorHAnsi" w:cs="Times New Roman"/>
          <w:color w:val="000000"/>
          <w:sz w:val="20"/>
          <w:szCs w:val="20"/>
          <w:lang w:val="fr-FR"/>
        </w:rPr>
        <w:t xml:space="preserve">. </w:t>
      </w:r>
      <w:r w:rsidR="00250966" w:rsidRPr="00376E97">
        <w:rPr>
          <w:rFonts w:asciiTheme="minorHAnsi" w:hAnsiTheme="minorHAnsi" w:cs="Times New Roman"/>
          <w:color w:val="000000"/>
          <w:sz w:val="20"/>
          <w:szCs w:val="20"/>
        </w:rPr>
        <w:t>(Accessed 4 May 2018).</w:t>
      </w:r>
    </w:p>
    <w:p w14:paraId="3D9A17E2" w14:textId="77777777" w:rsidR="00161885" w:rsidRPr="003778B7" w:rsidRDefault="00161885" w:rsidP="003778B7">
      <w:pPr>
        <w:jc w:val="both"/>
        <w:rPr>
          <w:rFonts w:asciiTheme="minorHAnsi" w:hAnsiTheme="minorHAnsi"/>
          <w:sz w:val="20"/>
          <w:szCs w:val="20"/>
        </w:rPr>
      </w:pPr>
    </w:p>
    <w:sectPr w:rsidR="00161885" w:rsidRPr="003778B7" w:rsidSect="00ED1E1C">
      <w:pgSz w:w="11906" w:h="16838"/>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85AE74" w15:done="0"/>
  <w15:commentEx w15:paraId="0E371436" w15:done="0"/>
  <w15:commentEx w15:paraId="588ADE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AEB97B" w16cid:durableId="1E9FB127"/>
  <w16cid:commentId w16cid:paraId="4B62FC1D" w16cid:durableId="1E9FB10D"/>
  <w16cid:commentId w16cid:paraId="11C350A2" w16cid:durableId="1E9FB2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67AF2" w14:textId="77777777" w:rsidR="00D06E60" w:rsidRDefault="00D06E60" w:rsidP="00D35E24">
      <w:r>
        <w:separator/>
      </w:r>
    </w:p>
  </w:endnote>
  <w:endnote w:type="continuationSeparator" w:id="0">
    <w:p w14:paraId="4D110A94" w14:textId="77777777" w:rsidR="00D06E60" w:rsidRDefault="00D06E60" w:rsidP="00D35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D6982" w14:textId="77777777" w:rsidR="00D06E60" w:rsidRDefault="00D06E60" w:rsidP="00D35E24">
      <w:r>
        <w:separator/>
      </w:r>
    </w:p>
  </w:footnote>
  <w:footnote w:type="continuationSeparator" w:id="0">
    <w:p w14:paraId="51E74B44" w14:textId="77777777" w:rsidR="00D06E60" w:rsidRDefault="00D06E60" w:rsidP="00D35E24">
      <w:r>
        <w:continuationSeparator/>
      </w:r>
    </w:p>
  </w:footnote>
  <w:footnote w:id="1">
    <w:p w14:paraId="266F7022" w14:textId="77777777" w:rsidR="00702499" w:rsidRPr="008A1012" w:rsidRDefault="00702499" w:rsidP="00A84E45">
      <w:pPr>
        <w:pStyle w:val="FootnoteText"/>
        <w:rPr>
          <w:lang w:val="en-GB"/>
        </w:rPr>
      </w:pPr>
      <w:r>
        <w:rPr>
          <w:rStyle w:val="FootnoteReference"/>
        </w:rPr>
        <w:footnoteRef/>
      </w:r>
      <w:r>
        <w:t xml:space="preserve"> </w:t>
      </w:r>
      <w:r>
        <w:rPr>
          <w:lang w:val="en-GB"/>
        </w:rPr>
        <w:t>Defra (2013) Impact pathway guidance for valuing changes in air quality</w:t>
      </w:r>
    </w:p>
  </w:footnote>
  <w:footnote w:id="2">
    <w:p w14:paraId="1C2D9CF3" w14:textId="77777777" w:rsidR="00702499" w:rsidRPr="008A1012" w:rsidRDefault="00702499" w:rsidP="00A84E45">
      <w:pPr>
        <w:pStyle w:val="FootnoteText"/>
        <w:rPr>
          <w:lang w:val="en-GB"/>
        </w:rPr>
      </w:pPr>
      <w:r>
        <w:rPr>
          <w:rStyle w:val="FootnoteReference"/>
        </w:rPr>
        <w:footnoteRef/>
      </w:r>
      <w:r>
        <w:t xml:space="preserve"> </w:t>
      </w:r>
      <w:r>
        <w:rPr>
          <w:lang w:val="en-GB"/>
        </w:rPr>
        <w:t>HM Treasury (2011) The Green Book</w:t>
      </w:r>
    </w:p>
  </w:footnote>
  <w:footnote w:id="3">
    <w:p w14:paraId="0C3AF435" w14:textId="0ED52568" w:rsidR="00702499" w:rsidRPr="008A1012" w:rsidRDefault="00702499" w:rsidP="00E5418E">
      <w:pPr>
        <w:pStyle w:val="FootnoteText"/>
        <w:rPr>
          <w:lang w:val="en-GB"/>
        </w:rPr>
      </w:pPr>
      <w:bookmarkStart w:id="1" w:name="_Hlk513801456"/>
      <w:r>
        <w:rPr>
          <w:rStyle w:val="FootnoteReference"/>
        </w:rPr>
        <w:footnoteRef/>
      </w:r>
      <w:r>
        <w:t xml:space="preserve"> B</w:t>
      </w:r>
      <w:r>
        <w:rPr>
          <w:rFonts w:asciiTheme="minorHAnsi" w:hAnsiTheme="minorHAnsi"/>
          <w:sz w:val="24"/>
        </w:rPr>
        <w:t>urden life years lost represent a snapshot</w:t>
      </w:r>
      <w:r w:rsidRPr="00E5418E">
        <w:rPr>
          <w:rFonts w:asciiTheme="minorHAnsi" w:hAnsiTheme="minorHAnsi"/>
          <w:sz w:val="24"/>
        </w:rPr>
        <w:t xml:space="preserve"> </w:t>
      </w:r>
      <w:r>
        <w:rPr>
          <w:rFonts w:asciiTheme="minorHAnsi" w:hAnsiTheme="minorHAnsi"/>
          <w:sz w:val="24"/>
        </w:rPr>
        <w:t>of the burden in one year and are not to be confused with the full calculation of the life years lost</w:t>
      </w:r>
      <w:r w:rsidRPr="00E5418E">
        <w:rPr>
          <w:rFonts w:asciiTheme="minorHAnsi" w:hAnsiTheme="minorHAnsi"/>
          <w:sz w:val="24"/>
        </w:rPr>
        <w:t xml:space="preserve"> </w:t>
      </w:r>
      <w:r>
        <w:rPr>
          <w:rFonts w:asciiTheme="minorHAnsi" w:hAnsiTheme="minorHAnsi"/>
          <w:sz w:val="24"/>
        </w:rPr>
        <w:t>for the health impact of air pollution concentration changes over time as presented in the next section.</w:t>
      </w:r>
    </w:p>
    <w:bookmarkEnd w:id="1"/>
  </w:footnote>
  <w:footnote w:id="4">
    <w:p w14:paraId="19E80DC2" w14:textId="0560F38A" w:rsidR="00702499" w:rsidRPr="00FF3E63" w:rsidRDefault="00702499" w:rsidP="00FF3E63">
      <w:pPr>
        <w:pStyle w:val="FootnoteText"/>
        <w:rPr>
          <w:sz w:val="18"/>
          <w:szCs w:val="18"/>
          <w:lang w:val="en-GB"/>
        </w:rPr>
      </w:pPr>
      <w:r>
        <w:rPr>
          <w:rStyle w:val="FootnoteReference"/>
        </w:rPr>
        <w:footnoteRef/>
      </w:r>
      <w:r>
        <w:t xml:space="preserve"> </w:t>
      </w:r>
      <w:r w:rsidRPr="00FF3E63">
        <w:rPr>
          <w:rFonts w:asciiTheme="minorHAnsi" w:hAnsiTheme="minorHAnsi"/>
          <w:sz w:val="18"/>
          <w:szCs w:val="18"/>
        </w:rPr>
        <w:t xml:space="preserve">It is possible that this cut-off will be defined at a value lower than 7 </w:t>
      </w:r>
      <w:r w:rsidRPr="00FF3E63">
        <w:rPr>
          <w:rFonts w:asciiTheme="minorHAnsi" w:hAnsiTheme="minorHAnsi" w:cs="Times New Roman"/>
          <w:color w:val="000000"/>
          <w:sz w:val="18"/>
          <w:szCs w:val="18"/>
        </w:rPr>
        <w:t>μg m</w:t>
      </w:r>
      <w:r w:rsidRPr="00FF3E63">
        <w:rPr>
          <w:rFonts w:asciiTheme="minorHAnsi" w:hAnsiTheme="minorHAnsi" w:cs="Times New Roman"/>
          <w:color w:val="000000"/>
          <w:sz w:val="18"/>
          <w:szCs w:val="18"/>
          <w:vertAlign w:val="superscript"/>
        </w:rPr>
        <w:t>-3</w:t>
      </w:r>
      <w:r w:rsidRPr="00FF3E63">
        <w:rPr>
          <w:rFonts w:asciiTheme="minorHAnsi" w:hAnsiTheme="minorHAnsi" w:cs="Times New Roman"/>
          <w:color w:val="000000"/>
          <w:sz w:val="18"/>
          <w:szCs w:val="18"/>
        </w:rPr>
        <w:t xml:space="preserve"> in the future as this is based on a 2002 study.  The concentration-response function and its confidence intervals have been updated using a 2013 meta-analysis (the central estimate happened to remain the same).  The cut-off has not so far been updated to reflect the range of the data in the meta-analysis.</w:t>
      </w:r>
    </w:p>
  </w:footnote>
  <w:footnote w:id="5">
    <w:p w14:paraId="736C80F5" w14:textId="15FFE9F5" w:rsidR="00702499" w:rsidRPr="00FE621F" w:rsidRDefault="00702499">
      <w:pPr>
        <w:pStyle w:val="FootnoteText"/>
        <w:rPr>
          <w:lang w:val="en-GB"/>
        </w:rPr>
      </w:pPr>
      <w:r>
        <w:rPr>
          <w:rStyle w:val="FootnoteReference"/>
        </w:rPr>
        <w:footnoteRef/>
      </w:r>
      <w:r>
        <w:t xml:space="preserve"> </w:t>
      </w:r>
      <w:r>
        <w:rPr>
          <w:lang w:val="en-GB"/>
        </w:rPr>
        <w:t>This was not the case for the cut-off, where NO</w:t>
      </w:r>
      <w:r>
        <w:rPr>
          <w:vertAlign w:val="subscript"/>
          <w:lang w:val="en-GB"/>
        </w:rPr>
        <w:t xml:space="preserve">2 </w:t>
      </w:r>
      <w:r>
        <w:rPr>
          <w:lang w:val="en-GB"/>
        </w:rPr>
        <w:t>rather than PM</w:t>
      </w:r>
      <w:r>
        <w:rPr>
          <w:vertAlign w:val="subscript"/>
          <w:lang w:val="en-GB"/>
        </w:rPr>
        <w:t>2.5</w:t>
      </w:r>
      <w:r>
        <w:rPr>
          <w:lang w:val="en-GB"/>
        </w:rPr>
        <w:t>gives the larger result.  But this may be mostly to do with the value of the cut-off.</w:t>
      </w:r>
    </w:p>
  </w:footnote>
  <w:footnote w:id="6">
    <w:p w14:paraId="7BACEBD8" w14:textId="5728F45A" w:rsidR="00254FD0" w:rsidRPr="00645BD7" w:rsidRDefault="00254FD0">
      <w:pPr>
        <w:pStyle w:val="FootnoteText"/>
        <w:rPr>
          <w:lang w:val="en-GB"/>
        </w:rPr>
      </w:pPr>
      <w:r>
        <w:rPr>
          <w:rStyle w:val="FootnoteReference"/>
        </w:rPr>
        <w:footnoteRef/>
      </w:r>
      <w:r>
        <w:t xml:space="preserve"> </w:t>
      </w:r>
      <w:r>
        <w:rPr>
          <w:lang w:val="en-GB"/>
        </w:rPr>
        <w:t>Much of this section is sourced from text written by Mike Holland in Williams et al (2018b) in press.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1EA4"/>
    <w:multiLevelType w:val="hybridMultilevel"/>
    <w:tmpl w:val="6AC2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6A15C2"/>
    <w:multiLevelType w:val="hybridMultilevel"/>
    <w:tmpl w:val="9BB854E0"/>
    <w:lvl w:ilvl="0" w:tplc="B6D23110">
      <w:start w:val="25"/>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2916994"/>
    <w:multiLevelType w:val="hybridMultilevel"/>
    <w:tmpl w:val="5F8CED80"/>
    <w:lvl w:ilvl="0" w:tplc="CD68A28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A45929"/>
    <w:multiLevelType w:val="hybridMultilevel"/>
    <w:tmpl w:val="76003EFE"/>
    <w:lvl w:ilvl="0" w:tplc="911680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C7002B2"/>
    <w:multiLevelType w:val="hybridMultilevel"/>
    <w:tmpl w:val="225A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162C01"/>
    <w:multiLevelType w:val="hybridMultilevel"/>
    <w:tmpl w:val="CFE64046"/>
    <w:lvl w:ilvl="0" w:tplc="530ECD0C">
      <w:start w:val="1"/>
      <w:numFmt w:val="decimal"/>
      <w:lvlText w:val="%1."/>
      <w:lvlJc w:val="left"/>
      <w:pPr>
        <w:ind w:left="720" w:hanging="360"/>
      </w:pPr>
      <w:rPr>
        <w:rFonts w:ascii="Times New Roman" w:hAnsi="Times New Roman" w:cs="Times New Roman" w:hint="default"/>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89E526B"/>
    <w:multiLevelType w:val="hybridMultilevel"/>
    <w:tmpl w:val="642C845C"/>
    <w:lvl w:ilvl="0" w:tplc="1C9257CE">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1"/>
  </w:num>
  <w:num w:numId="5">
    <w:abstractNumId w:val="4"/>
  </w:num>
  <w:num w:numId="6">
    <w:abstractNumId w:val="0"/>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ather Walton">
    <w15:presenceInfo w15:providerId="Windows Live" w15:userId="c15ae17d6a858f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1C2"/>
    <w:rsid w:val="00001921"/>
    <w:rsid w:val="00020D54"/>
    <w:rsid w:val="00026644"/>
    <w:rsid w:val="00057BB1"/>
    <w:rsid w:val="00070F93"/>
    <w:rsid w:val="000A48AC"/>
    <w:rsid w:val="000A638F"/>
    <w:rsid w:val="000A6E3A"/>
    <w:rsid w:val="000B6B5D"/>
    <w:rsid w:val="000C702D"/>
    <w:rsid w:val="000F381E"/>
    <w:rsid w:val="000F4018"/>
    <w:rsid w:val="00100D76"/>
    <w:rsid w:val="001121E7"/>
    <w:rsid w:val="00142C11"/>
    <w:rsid w:val="001453AE"/>
    <w:rsid w:val="00161885"/>
    <w:rsid w:val="00172C8F"/>
    <w:rsid w:val="00175E0D"/>
    <w:rsid w:val="00176D4E"/>
    <w:rsid w:val="00176FF1"/>
    <w:rsid w:val="0018020F"/>
    <w:rsid w:val="00192C07"/>
    <w:rsid w:val="0019738E"/>
    <w:rsid w:val="001A5DB2"/>
    <w:rsid w:val="001A7B6D"/>
    <w:rsid w:val="001C5CDD"/>
    <w:rsid w:val="001D69AC"/>
    <w:rsid w:val="001F549F"/>
    <w:rsid w:val="001F64D1"/>
    <w:rsid w:val="00210F4D"/>
    <w:rsid w:val="00216183"/>
    <w:rsid w:val="0023012D"/>
    <w:rsid w:val="00250966"/>
    <w:rsid w:val="00254FD0"/>
    <w:rsid w:val="00277058"/>
    <w:rsid w:val="00291C54"/>
    <w:rsid w:val="002944A9"/>
    <w:rsid w:val="002B4299"/>
    <w:rsid w:val="002B6F25"/>
    <w:rsid w:val="002C5372"/>
    <w:rsid w:val="002C7355"/>
    <w:rsid w:val="002D0635"/>
    <w:rsid w:val="002D656A"/>
    <w:rsid w:val="002D6B2A"/>
    <w:rsid w:val="002F2AE8"/>
    <w:rsid w:val="002F6E08"/>
    <w:rsid w:val="00304F91"/>
    <w:rsid w:val="00305B5A"/>
    <w:rsid w:val="00320E6E"/>
    <w:rsid w:val="00323270"/>
    <w:rsid w:val="00323974"/>
    <w:rsid w:val="00352288"/>
    <w:rsid w:val="00372D9E"/>
    <w:rsid w:val="00376E97"/>
    <w:rsid w:val="003778B7"/>
    <w:rsid w:val="003A2951"/>
    <w:rsid w:val="003B1C33"/>
    <w:rsid w:val="003B6D9B"/>
    <w:rsid w:val="003C3D3C"/>
    <w:rsid w:val="003D035C"/>
    <w:rsid w:val="003D582A"/>
    <w:rsid w:val="003F2E1A"/>
    <w:rsid w:val="003F3770"/>
    <w:rsid w:val="004056E4"/>
    <w:rsid w:val="00414154"/>
    <w:rsid w:val="0043729F"/>
    <w:rsid w:val="004471E2"/>
    <w:rsid w:val="0045555E"/>
    <w:rsid w:val="00465AB8"/>
    <w:rsid w:val="00490E44"/>
    <w:rsid w:val="00492763"/>
    <w:rsid w:val="004C78DF"/>
    <w:rsid w:val="00500F99"/>
    <w:rsid w:val="0051755A"/>
    <w:rsid w:val="00523C1D"/>
    <w:rsid w:val="00523DEE"/>
    <w:rsid w:val="005318F0"/>
    <w:rsid w:val="0055253D"/>
    <w:rsid w:val="005572B5"/>
    <w:rsid w:val="00561A5C"/>
    <w:rsid w:val="00571EE0"/>
    <w:rsid w:val="0057245B"/>
    <w:rsid w:val="00581AE2"/>
    <w:rsid w:val="00586388"/>
    <w:rsid w:val="00592C07"/>
    <w:rsid w:val="00593B4D"/>
    <w:rsid w:val="00595E17"/>
    <w:rsid w:val="005A0401"/>
    <w:rsid w:val="005C4A3C"/>
    <w:rsid w:val="005D21BC"/>
    <w:rsid w:val="005E518B"/>
    <w:rsid w:val="005F5C1A"/>
    <w:rsid w:val="005F6785"/>
    <w:rsid w:val="00624B39"/>
    <w:rsid w:val="00631E8B"/>
    <w:rsid w:val="00636263"/>
    <w:rsid w:val="00641FAB"/>
    <w:rsid w:val="00643521"/>
    <w:rsid w:val="00645BD7"/>
    <w:rsid w:val="006468B6"/>
    <w:rsid w:val="00662D2B"/>
    <w:rsid w:val="006644F6"/>
    <w:rsid w:val="006751E3"/>
    <w:rsid w:val="00675962"/>
    <w:rsid w:val="006A1424"/>
    <w:rsid w:val="006A1C61"/>
    <w:rsid w:val="006A25D6"/>
    <w:rsid w:val="006B2265"/>
    <w:rsid w:val="006B2F55"/>
    <w:rsid w:val="006E4EC3"/>
    <w:rsid w:val="006F6C3C"/>
    <w:rsid w:val="00702499"/>
    <w:rsid w:val="00702CCF"/>
    <w:rsid w:val="00717C7B"/>
    <w:rsid w:val="007227F0"/>
    <w:rsid w:val="007475FD"/>
    <w:rsid w:val="00763B4E"/>
    <w:rsid w:val="00766280"/>
    <w:rsid w:val="0078352A"/>
    <w:rsid w:val="00790CA6"/>
    <w:rsid w:val="007B1CDF"/>
    <w:rsid w:val="007B2069"/>
    <w:rsid w:val="007C5D09"/>
    <w:rsid w:val="007F6EB7"/>
    <w:rsid w:val="00841870"/>
    <w:rsid w:val="00843939"/>
    <w:rsid w:val="008447F0"/>
    <w:rsid w:val="00855713"/>
    <w:rsid w:val="00875D0F"/>
    <w:rsid w:val="008A21A1"/>
    <w:rsid w:val="008A79EE"/>
    <w:rsid w:val="008B1B82"/>
    <w:rsid w:val="008C04A2"/>
    <w:rsid w:val="008C355B"/>
    <w:rsid w:val="008D289F"/>
    <w:rsid w:val="008D2A74"/>
    <w:rsid w:val="008E5E55"/>
    <w:rsid w:val="008E65FD"/>
    <w:rsid w:val="008F2756"/>
    <w:rsid w:val="00902B27"/>
    <w:rsid w:val="00902F48"/>
    <w:rsid w:val="009155CF"/>
    <w:rsid w:val="00917B65"/>
    <w:rsid w:val="00922065"/>
    <w:rsid w:val="00925D0A"/>
    <w:rsid w:val="009268BF"/>
    <w:rsid w:val="009271C2"/>
    <w:rsid w:val="00934784"/>
    <w:rsid w:val="00954645"/>
    <w:rsid w:val="0095484E"/>
    <w:rsid w:val="0095794C"/>
    <w:rsid w:val="009657D4"/>
    <w:rsid w:val="00970CB0"/>
    <w:rsid w:val="00983982"/>
    <w:rsid w:val="00991B8D"/>
    <w:rsid w:val="009A218B"/>
    <w:rsid w:val="009C48BE"/>
    <w:rsid w:val="009D0303"/>
    <w:rsid w:val="009D3247"/>
    <w:rsid w:val="009F3854"/>
    <w:rsid w:val="009F3F05"/>
    <w:rsid w:val="00A0376B"/>
    <w:rsid w:val="00A32190"/>
    <w:rsid w:val="00A42C95"/>
    <w:rsid w:val="00A7094E"/>
    <w:rsid w:val="00A71681"/>
    <w:rsid w:val="00A84E45"/>
    <w:rsid w:val="00A86CD1"/>
    <w:rsid w:val="00AC7211"/>
    <w:rsid w:val="00AD4385"/>
    <w:rsid w:val="00AE6548"/>
    <w:rsid w:val="00AF678E"/>
    <w:rsid w:val="00B01C6C"/>
    <w:rsid w:val="00B10DBF"/>
    <w:rsid w:val="00B10FDC"/>
    <w:rsid w:val="00B1130E"/>
    <w:rsid w:val="00B2258F"/>
    <w:rsid w:val="00B31194"/>
    <w:rsid w:val="00B324EF"/>
    <w:rsid w:val="00B605D0"/>
    <w:rsid w:val="00B637BB"/>
    <w:rsid w:val="00B67664"/>
    <w:rsid w:val="00B70461"/>
    <w:rsid w:val="00B76498"/>
    <w:rsid w:val="00B84D81"/>
    <w:rsid w:val="00B87547"/>
    <w:rsid w:val="00BB2FF1"/>
    <w:rsid w:val="00BC11B3"/>
    <w:rsid w:val="00BD4618"/>
    <w:rsid w:val="00C367E4"/>
    <w:rsid w:val="00C456CC"/>
    <w:rsid w:val="00C46912"/>
    <w:rsid w:val="00C47A23"/>
    <w:rsid w:val="00C542B2"/>
    <w:rsid w:val="00C56095"/>
    <w:rsid w:val="00C67F0E"/>
    <w:rsid w:val="00C81E02"/>
    <w:rsid w:val="00C82558"/>
    <w:rsid w:val="00C87A55"/>
    <w:rsid w:val="00C91BE7"/>
    <w:rsid w:val="00C940E6"/>
    <w:rsid w:val="00C96C6B"/>
    <w:rsid w:val="00CA179E"/>
    <w:rsid w:val="00CA1936"/>
    <w:rsid w:val="00CA495B"/>
    <w:rsid w:val="00CB3692"/>
    <w:rsid w:val="00CC41BA"/>
    <w:rsid w:val="00CD3925"/>
    <w:rsid w:val="00CD4568"/>
    <w:rsid w:val="00CE5EE9"/>
    <w:rsid w:val="00CE638E"/>
    <w:rsid w:val="00D01437"/>
    <w:rsid w:val="00D06017"/>
    <w:rsid w:val="00D06E60"/>
    <w:rsid w:val="00D17C71"/>
    <w:rsid w:val="00D241D7"/>
    <w:rsid w:val="00D35E24"/>
    <w:rsid w:val="00D45066"/>
    <w:rsid w:val="00D72934"/>
    <w:rsid w:val="00D83678"/>
    <w:rsid w:val="00DA1AC0"/>
    <w:rsid w:val="00DA5B24"/>
    <w:rsid w:val="00DC5991"/>
    <w:rsid w:val="00DD35A1"/>
    <w:rsid w:val="00DE4319"/>
    <w:rsid w:val="00DE464A"/>
    <w:rsid w:val="00E05A03"/>
    <w:rsid w:val="00E06529"/>
    <w:rsid w:val="00E12580"/>
    <w:rsid w:val="00E23096"/>
    <w:rsid w:val="00E244E9"/>
    <w:rsid w:val="00E44616"/>
    <w:rsid w:val="00E456B8"/>
    <w:rsid w:val="00E5418E"/>
    <w:rsid w:val="00E653BB"/>
    <w:rsid w:val="00E7499D"/>
    <w:rsid w:val="00E865D6"/>
    <w:rsid w:val="00E875D3"/>
    <w:rsid w:val="00E92EB6"/>
    <w:rsid w:val="00EA39F9"/>
    <w:rsid w:val="00ED1E1C"/>
    <w:rsid w:val="00EE2337"/>
    <w:rsid w:val="00EE5264"/>
    <w:rsid w:val="00EF5D26"/>
    <w:rsid w:val="00F028CB"/>
    <w:rsid w:val="00F215E3"/>
    <w:rsid w:val="00F30777"/>
    <w:rsid w:val="00F40111"/>
    <w:rsid w:val="00F45B43"/>
    <w:rsid w:val="00F5313A"/>
    <w:rsid w:val="00F565A2"/>
    <w:rsid w:val="00F61476"/>
    <w:rsid w:val="00F85DE3"/>
    <w:rsid w:val="00F920C2"/>
    <w:rsid w:val="00F97D03"/>
    <w:rsid w:val="00FE621F"/>
    <w:rsid w:val="00FF3E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4CC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FAB"/>
    <w:pPr>
      <w:spacing w:after="0" w:line="240" w:lineRule="auto"/>
    </w:pPr>
    <w:rPr>
      <w:rFonts w:asciiTheme="majorHAnsi" w:eastAsiaTheme="minorEastAsia" w:hAnsiTheme="majorHAnsi"/>
      <w:szCs w:val="24"/>
      <w:lang w:val="en-US"/>
    </w:rPr>
  </w:style>
  <w:style w:type="paragraph" w:styleId="Heading1">
    <w:name w:val="heading 1"/>
    <w:basedOn w:val="Normal"/>
    <w:next w:val="Normal"/>
    <w:link w:val="Heading1Char"/>
    <w:uiPriority w:val="9"/>
    <w:qFormat/>
    <w:rsid w:val="00934784"/>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7227F0"/>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41FAB"/>
    <w:pPr>
      <w:spacing w:after="0"/>
    </w:pPr>
    <w:rPr>
      <w:rFonts w:ascii="Arial" w:eastAsia="Arial" w:hAnsi="Arial" w:cs="Arial"/>
      <w:color w:val="000000"/>
    </w:rPr>
  </w:style>
  <w:style w:type="paragraph" w:customStyle="1" w:styleId="Normal2">
    <w:name w:val="Normal2"/>
    <w:rsid w:val="00641FAB"/>
    <w:pPr>
      <w:spacing w:after="0"/>
    </w:pPr>
    <w:rPr>
      <w:rFonts w:ascii="Arial" w:eastAsia="Arial" w:hAnsi="Arial" w:cs="Arial"/>
      <w:color w:val="000000"/>
      <w:szCs w:val="20"/>
    </w:rPr>
  </w:style>
  <w:style w:type="character" w:styleId="Hyperlink">
    <w:name w:val="Hyperlink"/>
    <w:uiPriority w:val="99"/>
    <w:unhideWhenUsed/>
    <w:rsid w:val="00D35E24"/>
    <w:rPr>
      <w:color w:val="0000FF"/>
      <w:u w:val="single"/>
    </w:rPr>
  </w:style>
  <w:style w:type="paragraph" w:styleId="FootnoteText">
    <w:name w:val="footnote text"/>
    <w:basedOn w:val="Normal"/>
    <w:link w:val="FootnoteTextChar"/>
    <w:unhideWhenUsed/>
    <w:rsid w:val="00D35E24"/>
    <w:rPr>
      <w:sz w:val="20"/>
      <w:szCs w:val="20"/>
    </w:rPr>
  </w:style>
  <w:style w:type="character" w:customStyle="1" w:styleId="FootnoteTextChar">
    <w:name w:val="Footnote Text Char"/>
    <w:basedOn w:val="DefaultParagraphFont"/>
    <w:link w:val="FootnoteText"/>
    <w:rsid w:val="00D35E24"/>
    <w:rPr>
      <w:rFonts w:asciiTheme="majorHAnsi" w:eastAsiaTheme="minorEastAsia" w:hAnsiTheme="majorHAnsi"/>
      <w:sz w:val="20"/>
      <w:szCs w:val="20"/>
      <w:lang w:val="en-US"/>
    </w:rPr>
  </w:style>
  <w:style w:type="character" w:styleId="FootnoteReference">
    <w:name w:val="footnote reference"/>
    <w:basedOn w:val="DefaultParagraphFont"/>
    <w:uiPriority w:val="99"/>
    <w:unhideWhenUsed/>
    <w:rsid w:val="00D35E24"/>
    <w:rPr>
      <w:vertAlign w:val="superscript"/>
    </w:rPr>
  </w:style>
  <w:style w:type="paragraph" w:customStyle="1" w:styleId="JDS-Head1">
    <w:name w:val="JDS-Head1"/>
    <w:basedOn w:val="NoSpacing"/>
    <w:qFormat/>
    <w:rsid w:val="00D35E24"/>
    <w:rPr>
      <w:rFonts w:asciiTheme="minorHAnsi" w:eastAsia="Times New Roman" w:hAnsiTheme="minorHAnsi" w:cstheme="minorHAnsi"/>
      <w:b/>
      <w:sz w:val="28"/>
      <w:szCs w:val="28"/>
    </w:rPr>
  </w:style>
  <w:style w:type="paragraph" w:styleId="NoSpacing">
    <w:name w:val="No Spacing"/>
    <w:uiPriority w:val="1"/>
    <w:qFormat/>
    <w:rsid w:val="00D35E24"/>
    <w:pPr>
      <w:spacing w:after="0" w:line="240" w:lineRule="auto"/>
    </w:pPr>
    <w:rPr>
      <w:rFonts w:asciiTheme="majorHAnsi" w:eastAsiaTheme="minorEastAsia" w:hAnsiTheme="majorHAnsi"/>
      <w:szCs w:val="24"/>
      <w:lang w:val="en-US"/>
    </w:rPr>
  </w:style>
  <w:style w:type="table" w:styleId="TableGrid">
    <w:name w:val="Table Grid"/>
    <w:basedOn w:val="TableNormal"/>
    <w:uiPriority w:val="39"/>
    <w:rsid w:val="00B63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link w:val="bulletChar"/>
    <w:qFormat/>
    <w:rsid w:val="00CA495B"/>
    <w:pPr>
      <w:numPr>
        <w:numId w:val="2"/>
      </w:numPr>
      <w:spacing w:after="200" w:line="276" w:lineRule="auto"/>
      <w:jc w:val="both"/>
    </w:pPr>
    <w:rPr>
      <w:rFonts w:asciiTheme="minorHAnsi" w:eastAsia="Times New Roman" w:hAnsiTheme="minorHAnsi"/>
      <w:szCs w:val="22"/>
      <w:lang w:eastAsia="en-GB"/>
    </w:rPr>
  </w:style>
  <w:style w:type="character" w:customStyle="1" w:styleId="bulletChar">
    <w:name w:val="bullet Char"/>
    <w:basedOn w:val="DefaultParagraphFont"/>
    <w:link w:val="bullet"/>
    <w:rsid w:val="00CA495B"/>
    <w:rPr>
      <w:rFonts w:eastAsia="Times New Roman"/>
      <w:lang w:val="en-US" w:eastAsia="en-GB"/>
    </w:rPr>
  </w:style>
  <w:style w:type="paragraph" w:styleId="ListParagraph">
    <w:name w:val="List Paragraph"/>
    <w:basedOn w:val="Normal"/>
    <w:uiPriority w:val="34"/>
    <w:qFormat/>
    <w:rsid w:val="00CA495B"/>
    <w:pPr>
      <w:ind w:left="720"/>
      <w:contextualSpacing/>
    </w:pPr>
  </w:style>
  <w:style w:type="paragraph" w:customStyle="1" w:styleId="xmsolistparagraph">
    <w:name w:val="x_msolistparagraph"/>
    <w:basedOn w:val="Normal"/>
    <w:rsid w:val="00C56095"/>
    <w:pPr>
      <w:spacing w:before="100" w:beforeAutospacing="1" w:after="100" w:afterAutospacing="1"/>
    </w:pPr>
    <w:rPr>
      <w:rFonts w:ascii="Times" w:eastAsia="Calibri" w:hAnsi="Times" w:cs="Times New Roman"/>
      <w:sz w:val="20"/>
      <w:szCs w:val="20"/>
      <w:lang w:val="en-GB"/>
    </w:rPr>
  </w:style>
  <w:style w:type="paragraph" w:styleId="BalloonText">
    <w:name w:val="Balloon Text"/>
    <w:basedOn w:val="Normal"/>
    <w:link w:val="BalloonTextChar"/>
    <w:uiPriority w:val="99"/>
    <w:semiHidden/>
    <w:unhideWhenUsed/>
    <w:rsid w:val="006B2F55"/>
    <w:rPr>
      <w:rFonts w:ascii="Tahoma" w:hAnsi="Tahoma" w:cs="Tahoma"/>
      <w:sz w:val="16"/>
      <w:szCs w:val="16"/>
    </w:rPr>
  </w:style>
  <w:style w:type="character" w:customStyle="1" w:styleId="BalloonTextChar">
    <w:name w:val="Balloon Text Char"/>
    <w:basedOn w:val="DefaultParagraphFont"/>
    <w:link w:val="BalloonText"/>
    <w:uiPriority w:val="99"/>
    <w:semiHidden/>
    <w:rsid w:val="006B2F55"/>
    <w:rPr>
      <w:rFonts w:ascii="Tahoma" w:eastAsiaTheme="minorEastAsia" w:hAnsi="Tahoma" w:cs="Tahoma"/>
      <w:sz w:val="16"/>
      <w:szCs w:val="16"/>
      <w:lang w:val="en-US"/>
    </w:rPr>
  </w:style>
  <w:style w:type="paragraph" w:styleId="CommentText">
    <w:name w:val="annotation text"/>
    <w:basedOn w:val="Normal"/>
    <w:link w:val="CommentTextChar"/>
    <w:uiPriority w:val="99"/>
    <w:unhideWhenUsed/>
    <w:rsid w:val="00790CA6"/>
    <w:rPr>
      <w:rFonts w:ascii="Calibri" w:eastAsia="Calibri" w:hAnsi="Calibri" w:cs="Calibri"/>
      <w:color w:val="000000"/>
      <w:sz w:val="20"/>
      <w:szCs w:val="20"/>
      <w:lang w:bidi="he-IL"/>
    </w:rPr>
  </w:style>
  <w:style w:type="character" w:customStyle="1" w:styleId="CommentTextChar">
    <w:name w:val="Comment Text Char"/>
    <w:basedOn w:val="DefaultParagraphFont"/>
    <w:link w:val="CommentText"/>
    <w:uiPriority w:val="99"/>
    <w:rsid w:val="00790CA6"/>
    <w:rPr>
      <w:rFonts w:ascii="Calibri" w:eastAsia="Calibri" w:hAnsi="Calibri" w:cs="Calibri"/>
      <w:color w:val="000000"/>
      <w:sz w:val="20"/>
      <w:szCs w:val="20"/>
      <w:lang w:val="en-US" w:bidi="he-IL"/>
    </w:rPr>
  </w:style>
  <w:style w:type="character" w:styleId="CommentReference">
    <w:name w:val="annotation reference"/>
    <w:basedOn w:val="DefaultParagraphFont"/>
    <w:uiPriority w:val="99"/>
    <w:semiHidden/>
    <w:unhideWhenUsed/>
    <w:rsid w:val="00790CA6"/>
    <w:rPr>
      <w:sz w:val="16"/>
      <w:szCs w:val="16"/>
    </w:rPr>
  </w:style>
  <w:style w:type="paragraph" w:styleId="Caption">
    <w:name w:val="caption"/>
    <w:basedOn w:val="Normal"/>
    <w:next w:val="Normal"/>
    <w:uiPriority w:val="35"/>
    <w:unhideWhenUsed/>
    <w:qFormat/>
    <w:rsid w:val="002D0635"/>
    <w:pPr>
      <w:spacing w:after="120"/>
      <w:ind w:right="890"/>
      <w:jc w:val="both"/>
    </w:pPr>
    <w:rPr>
      <w:rFonts w:ascii="Calibri" w:eastAsia="Calibri" w:hAnsi="Calibri"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51755A"/>
    <w:rPr>
      <w:rFonts w:asciiTheme="majorHAnsi" w:eastAsiaTheme="minorEastAsia" w:hAnsiTheme="majorHAnsi" w:cstheme="minorBidi"/>
      <w:b/>
      <w:bCs/>
      <w:color w:val="auto"/>
      <w:lang w:bidi="ar-SA"/>
    </w:rPr>
  </w:style>
  <w:style w:type="character" w:customStyle="1" w:styleId="CommentSubjectChar">
    <w:name w:val="Comment Subject Char"/>
    <w:basedOn w:val="CommentTextChar"/>
    <w:link w:val="CommentSubject"/>
    <w:uiPriority w:val="99"/>
    <w:semiHidden/>
    <w:rsid w:val="0051755A"/>
    <w:rPr>
      <w:rFonts w:asciiTheme="majorHAnsi" w:eastAsiaTheme="minorEastAsia" w:hAnsiTheme="majorHAnsi" w:cs="Calibri"/>
      <w:b/>
      <w:bCs/>
      <w:color w:val="000000"/>
      <w:sz w:val="20"/>
      <w:szCs w:val="20"/>
      <w:lang w:val="en-US" w:bidi="he-IL"/>
    </w:rPr>
  </w:style>
  <w:style w:type="character" w:customStyle="1" w:styleId="slug-doi2">
    <w:name w:val="slug-doi2"/>
    <w:basedOn w:val="DefaultParagraphFont"/>
    <w:rsid w:val="00C47A23"/>
  </w:style>
  <w:style w:type="character" w:customStyle="1" w:styleId="page-introtype">
    <w:name w:val="page-intro__type"/>
    <w:basedOn w:val="DefaultParagraphFont"/>
    <w:rsid w:val="00C47A23"/>
  </w:style>
  <w:style w:type="character" w:customStyle="1" w:styleId="jnl-title">
    <w:name w:val="jnl-title"/>
    <w:basedOn w:val="DefaultParagraphFont"/>
    <w:rsid w:val="00C47A23"/>
  </w:style>
  <w:style w:type="character" w:styleId="FollowedHyperlink">
    <w:name w:val="FollowedHyperlink"/>
    <w:basedOn w:val="DefaultParagraphFont"/>
    <w:uiPriority w:val="99"/>
    <w:semiHidden/>
    <w:unhideWhenUsed/>
    <w:rsid w:val="00250966"/>
    <w:rPr>
      <w:color w:val="800080" w:themeColor="followedHyperlink"/>
      <w:u w:val="single"/>
    </w:rPr>
  </w:style>
  <w:style w:type="character" w:customStyle="1" w:styleId="UnresolvedMention1">
    <w:name w:val="Unresolved Mention1"/>
    <w:basedOn w:val="DefaultParagraphFont"/>
    <w:uiPriority w:val="99"/>
    <w:semiHidden/>
    <w:unhideWhenUsed/>
    <w:rsid w:val="00176D4E"/>
    <w:rPr>
      <w:color w:val="808080"/>
      <w:shd w:val="clear" w:color="auto" w:fill="E6E6E6"/>
    </w:rPr>
  </w:style>
  <w:style w:type="character" w:customStyle="1" w:styleId="Heading2Char">
    <w:name w:val="Heading 2 Char"/>
    <w:basedOn w:val="DefaultParagraphFont"/>
    <w:link w:val="Heading2"/>
    <w:uiPriority w:val="9"/>
    <w:rsid w:val="007227F0"/>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934784"/>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FAB"/>
    <w:pPr>
      <w:spacing w:after="0" w:line="240" w:lineRule="auto"/>
    </w:pPr>
    <w:rPr>
      <w:rFonts w:asciiTheme="majorHAnsi" w:eastAsiaTheme="minorEastAsia" w:hAnsiTheme="majorHAnsi"/>
      <w:szCs w:val="24"/>
      <w:lang w:val="en-US"/>
    </w:rPr>
  </w:style>
  <w:style w:type="paragraph" w:styleId="Heading1">
    <w:name w:val="heading 1"/>
    <w:basedOn w:val="Normal"/>
    <w:next w:val="Normal"/>
    <w:link w:val="Heading1Char"/>
    <w:uiPriority w:val="9"/>
    <w:qFormat/>
    <w:rsid w:val="00934784"/>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7227F0"/>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41FAB"/>
    <w:pPr>
      <w:spacing w:after="0"/>
    </w:pPr>
    <w:rPr>
      <w:rFonts w:ascii="Arial" w:eastAsia="Arial" w:hAnsi="Arial" w:cs="Arial"/>
      <w:color w:val="000000"/>
    </w:rPr>
  </w:style>
  <w:style w:type="paragraph" w:customStyle="1" w:styleId="Normal2">
    <w:name w:val="Normal2"/>
    <w:rsid w:val="00641FAB"/>
    <w:pPr>
      <w:spacing w:after="0"/>
    </w:pPr>
    <w:rPr>
      <w:rFonts w:ascii="Arial" w:eastAsia="Arial" w:hAnsi="Arial" w:cs="Arial"/>
      <w:color w:val="000000"/>
      <w:szCs w:val="20"/>
    </w:rPr>
  </w:style>
  <w:style w:type="character" w:styleId="Hyperlink">
    <w:name w:val="Hyperlink"/>
    <w:uiPriority w:val="99"/>
    <w:unhideWhenUsed/>
    <w:rsid w:val="00D35E24"/>
    <w:rPr>
      <w:color w:val="0000FF"/>
      <w:u w:val="single"/>
    </w:rPr>
  </w:style>
  <w:style w:type="paragraph" w:styleId="FootnoteText">
    <w:name w:val="footnote text"/>
    <w:basedOn w:val="Normal"/>
    <w:link w:val="FootnoteTextChar"/>
    <w:unhideWhenUsed/>
    <w:rsid w:val="00D35E24"/>
    <w:rPr>
      <w:sz w:val="20"/>
      <w:szCs w:val="20"/>
    </w:rPr>
  </w:style>
  <w:style w:type="character" w:customStyle="1" w:styleId="FootnoteTextChar">
    <w:name w:val="Footnote Text Char"/>
    <w:basedOn w:val="DefaultParagraphFont"/>
    <w:link w:val="FootnoteText"/>
    <w:rsid w:val="00D35E24"/>
    <w:rPr>
      <w:rFonts w:asciiTheme="majorHAnsi" w:eastAsiaTheme="minorEastAsia" w:hAnsiTheme="majorHAnsi"/>
      <w:sz w:val="20"/>
      <w:szCs w:val="20"/>
      <w:lang w:val="en-US"/>
    </w:rPr>
  </w:style>
  <w:style w:type="character" w:styleId="FootnoteReference">
    <w:name w:val="footnote reference"/>
    <w:basedOn w:val="DefaultParagraphFont"/>
    <w:uiPriority w:val="99"/>
    <w:unhideWhenUsed/>
    <w:rsid w:val="00D35E24"/>
    <w:rPr>
      <w:vertAlign w:val="superscript"/>
    </w:rPr>
  </w:style>
  <w:style w:type="paragraph" w:customStyle="1" w:styleId="JDS-Head1">
    <w:name w:val="JDS-Head1"/>
    <w:basedOn w:val="NoSpacing"/>
    <w:qFormat/>
    <w:rsid w:val="00D35E24"/>
    <w:rPr>
      <w:rFonts w:asciiTheme="minorHAnsi" w:eastAsia="Times New Roman" w:hAnsiTheme="minorHAnsi" w:cstheme="minorHAnsi"/>
      <w:b/>
      <w:sz w:val="28"/>
      <w:szCs w:val="28"/>
    </w:rPr>
  </w:style>
  <w:style w:type="paragraph" w:styleId="NoSpacing">
    <w:name w:val="No Spacing"/>
    <w:uiPriority w:val="1"/>
    <w:qFormat/>
    <w:rsid w:val="00D35E24"/>
    <w:pPr>
      <w:spacing w:after="0" w:line="240" w:lineRule="auto"/>
    </w:pPr>
    <w:rPr>
      <w:rFonts w:asciiTheme="majorHAnsi" w:eastAsiaTheme="minorEastAsia" w:hAnsiTheme="majorHAnsi"/>
      <w:szCs w:val="24"/>
      <w:lang w:val="en-US"/>
    </w:rPr>
  </w:style>
  <w:style w:type="table" w:styleId="TableGrid">
    <w:name w:val="Table Grid"/>
    <w:basedOn w:val="TableNormal"/>
    <w:uiPriority w:val="39"/>
    <w:rsid w:val="00B63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link w:val="bulletChar"/>
    <w:qFormat/>
    <w:rsid w:val="00CA495B"/>
    <w:pPr>
      <w:numPr>
        <w:numId w:val="2"/>
      </w:numPr>
      <w:spacing w:after="200" w:line="276" w:lineRule="auto"/>
      <w:jc w:val="both"/>
    </w:pPr>
    <w:rPr>
      <w:rFonts w:asciiTheme="minorHAnsi" w:eastAsia="Times New Roman" w:hAnsiTheme="minorHAnsi"/>
      <w:szCs w:val="22"/>
      <w:lang w:eastAsia="en-GB"/>
    </w:rPr>
  </w:style>
  <w:style w:type="character" w:customStyle="1" w:styleId="bulletChar">
    <w:name w:val="bullet Char"/>
    <w:basedOn w:val="DefaultParagraphFont"/>
    <w:link w:val="bullet"/>
    <w:rsid w:val="00CA495B"/>
    <w:rPr>
      <w:rFonts w:eastAsia="Times New Roman"/>
      <w:lang w:val="en-US" w:eastAsia="en-GB"/>
    </w:rPr>
  </w:style>
  <w:style w:type="paragraph" w:styleId="ListParagraph">
    <w:name w:val="List Paragraph"/>
    <w:basedOn w:val="Normal"/>
    <w:uiPriority w:val="34"/>
    <w:qFormat/>
    <w:rsid w:val="00CA495B"/>
    <w:pPr>
      <w:ind w:left="720"/>
      <w:contextualSpacing/>
    </w:pPr>
  </w:style>
  <w:style w:type="paragraph" w:customStyle="1" w:styleId="xmsolistparagraph">
    <w:name w:val="x_msolistparagraph"/>
    <w:basedOn w:val="Normal"/>
    <w:rsid w:val="00C56095"/>
    <w:pPr>
      <w:spacing w:before="100" w:beforeAutospacing="1" w:after="100" w:afterAutospacing="1"/>
    </w:pPr>
    <w:rPr>
      <w:rFonts w:ascii="Times" w:eastAsia="Calibri" w:hAnsi="Times" w:cs="Times New Roman"/>
      <w:sz w:val="20"/>
      <w:szCs w:val="20"/>
      <w:lang w:val="en-GB"/>
    </w:rPr>
  </w:style>
  <w:style w:type="paragraph" w:styleId="BalloonText">
    <w:name w:val="Balloon Text"/>
    <w:basedOn w:val="Normal"/>
    <w:link w:val="BalloonTextChar"/>
    <w:uiPriority w:val="99"/>
    <w:semiHidden/>
    <w:unhideWhenUsed/>
    <w:rsid w:val="006B2F55"/>
    <w:rPr>
      <w:rFonts w:ascii="Tahoma" w:hAnsi="Tahoma" w:cs="Tahoma"/>
      <w:sz w:val="16"/>
      <w:szCs w:val="16"/>
    </w:rPr>
  </w:style>
  <w:style w:type="character" w:customStyle="1" w:styleId="BalloonTextChar">
    <w:name w:val="Balloon Text Char"/>
    <w:basedOn w:val="DefaultParagraphFont"/>
    <w:link w:val="BalloonText"/>
    <w:uiPriority w:val="99"/>
    <w:semiHidden/>
    <w:rsid w:val="006B2F55"/>
    <w:rPr>
      <w:rFonts w:ascii="Tahoma" w:eastAsiaTheme="minorEastAsia" w:hAnsi="Tahoma" w:cs="Tahoma"/>
      <w:sz w:val="16"/>
      <w:szCs w:val="16"/>
      <w:lang w:val="en-US"/>
    </w:rPr>
  </w:style>
  <w:style w:type="paragraph" w:styleId="CommentText">
    <w:name w:val="annotation text"/>
    <w:basedOn w:val="Normal"/>
    <w:link w:val="CommentTextChar"/>
    <w:uiPriority w:val="99"/>
    <w:unhideWhenUsed/>
    <w:rsid w:val="00790CA6"/>
    <w:rPr>
      <w:rFonts w:ascii="Calibri" w:eastAsia="Calibri" w:hAnsi="Calibri" w:cs="Calibri"/>
      <w:color w:val="000000"/>
      <w:sz w:val="20"/>
      <w:szCs w:val="20"/>
      <w:lang w:bidi="he-IL"/>
    </w:rPr>
  </w:style>
  <w:style w:type="character" w:customStyle="1" w:styleId="CommentTextChar">
    <w:name w:val="Comment Text Char"/>
    <w:basedOn w:val="DefaultParagraphFont"/>
    <w:link w:val="CommentText"/>
    <w:uiPriority w:val="99"/>
    <w:rsid w:val="00790CA6"/>
    <w:rPr>
      <w:rFonts w:ascii="Calibri" w:eastAsia="Calibri" w:hAnsi="Calibri" w:cs="Calibri"/>
      <w:color w:val="000000"/>
      <w:sz w:val="20"/>
      <w:szCs w:val="20"/>
      <w:lang w:val="en-US" w:bidi="he-IL"/>
    </w:rPr>
  </w:style>
  <w:style w:type="character" w:styleId="CommentReference">
    <w:name w:val="annotation reference"/>
    <w:basedOn w:val="DefaultParagraphFont"/>
    <w:uiPriority w:val="99"/>
    <w:semiHidden/>
    <w:unhideWhenUsed/>
    <w:rsid w:val="00790CA6"/>
    <w:rPr>
      <w:sz w:val="16"/>
      <w:szCs w:val="16"/>
    </w:rPr>
  </w:style>
  <w:style w:type="paragraph" w:styleId="Caption">
    <w:name w:val="caption"/>
    <w:basedOn w:val="Normal"/>
    <w:next w:val="Normal"/>
    <w:uiPriority w:val="35"/>
    <w:unhideWhenUsed/>
    <w:qFormat/>
    <w:rsid w:val="002D0635"/>
    <w:pPr>
      <w:spacing w:after="120"/>
      <w:ind w:right="890"/>
      <w:jc w:val="both"/>
    </w:pPr>
    <w:rPr>
      <w:rFonts w:ascii="Calibri" w:eastAsia="Calibri" w:hAnsi="Calibri"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51755A"/>
    <w:rPr>
      <w:rFonts w:asciiTheme="majorHAnsi" w:eastAsiaTheme="minorEastAsia" w:hAnsiTheme="majorHAnsi" w:cstheme="minorBidi"/>
      <w:b/>
      <w:bCs/>
      <w:color w:val="auto"/>
      <w:lang w:bidi="ar-SA"/>
    </w:rPr>
  </w:style>
  <w:style w:type="character" w:customStyle="1" w:styleId="CommentSubjectChar">
    <w:name w:val="Comment Subject Char"/>
    <w:basedOn w:val="CommentTextChar"/>
    <w:link w:val="CommentSubject"/>
    <w:uiPriority w:val="99"/>
    <w:semiHidden/>
    <w:rsid w:val="0051755A"/>
    <w:rPr>
      <w:rFonts w:asciiTheme="majorHAnsi" w:eastAsiaTheme="minorEastAsia" w:hAnsiTheme="majorHAnsi" w:cs="Calibri"/>
      <w:b/>
      <w:bCs/>
      <w:color w:val="000000"/>
      <w:sz w:val="20"/>
      <w:szCs w:val="20"/>
      <w:lang w:val="en-US" w:bidi="he-IL"/>
    </w:rPr>
  </w:style>
  <w:style w:type="character" w:customStyle="1" w:styleId="slug-doi2">
    <w:name w:val="slug-doi2"/>
    <w:basedOn w:val="DefaultParagraphFont"/>
    <w:rsid w:val="00C47A23"/>
  </w:style>
  <w:style w:type="character" w:customStyle="1" w:styleId="page-introtype">
    <w:name w:val="page-intro__type"/>
    <w:basedOn w:val="DefaultParagraphFont"/>
    <w:rsid w:val="00C47A23"/>
  </w:style>
  <w:style w:type="character" w:customStyle="1" w:styleId="jnl-title">
    <w:name w:val="jnl-title"/>
    <w:basedOn w:val="DefaultParagraphFont"/>
    <w:rsid w:val="00C47A23"/>
  </w:style>
  <w:style w:type="character" w:styleId="FollowedHyperlink">
    <w:name w:val="FollowedHyperlink"/>
    <w:basedOn w:val="DefaultParagraphFont"/>
    <w:uiPriority w:val="99"/>
    <w:semiHidden/>
    <w:unhideWhenUsed/>
    <w:rsid w:val="00250966"/>
    <w:rPr>
      <w:color w:val="800080" w:themeColor="followedHyperlink"/>
      <w:u w:val="single"/>
    </w:rPr>
  </w:style>
  <w:style w:type="character" w:customStyle="1" w:styleId="UnresolvedMention1">
    <w:name w:val="Unresolved Mention1"/>
    <w:basedOn w:val="DefaultParagraphFont"/>
    <w:uiPriority w:val="99"/>
    <w:semiHidden/>
    <w:unhideWhenUsed/>
    <w:rsid w:val="00176D4E"/>
    <w:rPr>
      <w:color w:val="808080"/>
      <w:shd w:val="clear" w:color="auto" w:fill="E6E6E6"/>
    </w:rPr>
  </w:style>
  <w:style w:type="character" w:customStyle="1" w:styleId="Heading2Char">
    <w:name w:val="Heading 2 Char"/>
    <w:basedOn w:val="DefaultParagraphFont"/>
    <w:link w:val="Heading2"/>
    <w:uiPriority w:val="9"/>
    <w:rsid w:val="007227F0"/>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934784"/>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9282">
      <w:bodyDiv w:val="1"/>
      <w:marLeft w:val="0"/>
      <w:marRight w:val="0"/>
      <w:marTop w:val="0"/>
      <w:marBottom w:val="0"/>
      <w:divBdr>
        <w:top w:val="none" w:sz="0" w:space="0" w:color="auto"/>
        <w:left w:val="none" w:sz="0" w:space="0" w:color="auto"/>
        <w:bottom w:val="none" w:sz="0" w:space="0" w:color="auto"/>
        <w:right w:val="none" w:sz="0" w:space="0" w:color="auto"/>
      </w:divBdr>
    </w:div>
    <w:div w:id="44918729">
      <w:bodyDiv w:val="1"/>
      <w:marLeft w:val="0"/>
      <w:marRight w:val="0"/>
      <w:marTop w:val="0"/>
      <w:marBottom w:val="0"/>
      <w:divBdr>
        <w:top w:val="none" w:sz="0" w:space="0" w:color="auto"/>
        <w:left w:val="none" w:sz="0" w:space="0" w:color="auto"/>
        <w:bottom w:val="none" w:sz="0" w:space="0" w:color="auto"/>
        <w:right w:val="none" w:sz="0" w:space="0" w:color="auto"/>
      </w:divBdr>
    </w:div>
    <w:div w:id="144317607">
      <w:bodyDiv w:val="1"/>
      <w:marLeft w:val="0"/>
      <w:marRight w:val="0"/>
      <w:marTop w:val="0"/>
      <w:marBottom w:val="0"/>
      <w:divBdr>
        <w:top w:val="none" w:sz="0" w:space="0" w:color="auto"/>
        <w:left w:val="none" w:sz="0" w:space="0" w:color="auto"/>
        <w:bottom w:val="none" w:sz="0" w:space="0" w:color="auto"/>
        <w:right w:val="none" w:sz="0" w:space="0" w:color="auto"/>
      </w:divBdr>
    </w:div>
    <w:div w:id="193815039">
      <w:bodyDiv w:val="1"/>
      <w:marLeft w:val="0"/>
      <w:marRight w:val="0"/>
      <w:marTop w:val="0"/>
      <w:marBottom w:val="0"/>
      <w:divBdr>
        <w:top w:val="none" w:sz="0" w:space="0" w:color="auto"/>
        <w:left w:val="none" w:sz="0" w:space="0" w:color="auto"/>
        <w:bottom w:val="none" w:sz="0" w:space="0" w:color="auto"/>
        <w:right w:val="none" w:sz="0" w:space="0" w:color="auto"/>
      </w:divBdr>
    </w:div>
    <w:div w:id="210505558">
      <w:bodyDiv w:val="1"/>
      <w:marLeft w:val="0"/>
      <w:marRight w:val="0"/>
      <w:marTop w:val="0"/>
      <w:marBottom w:val="0"/>
      <w:divBdr>
        <w:top w:val="none" w:sz="0" w:space="0" w:color="auto"/>
        <w:left w:val="none" w:sz="0" w:space="0" w:color="auto"/>
        <w:bottom w:val="none" w:sz="0" w:space="0" w:color="auto"/>
        <w:right w:val="none" w:sz="0" w:space="0" w:color="auto"/>
      </w:divBdr>
    </w:div>
    <w:div w:id="339893027">
      <w:bodyDiv w:val="1"/>
      <w:marLeft w:val="0"/>
      <w:marRight w:val="0"/>
      <w:marTop w:val="0"/>
      <w:marBottom w:val="0"/>
      <w:divBdr>
        <w:top w:val="none" w:sz="0" w:space="0" w:color="auto"/>
        <w:left w:val="none" w:sz="0" w:space="0" w:color="auto"/>
        <w:bottom w:val="none" w:sz="0" w:space="0" w:color="auto"/>
        <w:right w:val="none" w:sz="0" w:space="0" w:color="auto"/>
      </w:divBdr>
    </w:div>
    <w:div w:id="343630037">
      <w:bodyDiv w:val="1"/>
      <w:marLeft w:val="0"/>
      <w:marRight w:val="0"/>
      <w:marTop w:val="0"/>
      <w:marBottom w:val="0"/>
      <w:divBdr>
        <w:top w:val="none" w:sz="0" w:space="0" w:color="auto"/>
        <w:left w:val="none" w:sz="0" w:space="0" w:color="auto"/>
        <w:bottom w:val="none" w:sz="0" w:space="0" w:color="auto"/>
        <w:right w:val="none" w:sz="0" w:space="0" w:color="auto"/>
      </w:divBdr>
      <w:divsChild>
        <w:div w:id="943881274">
          <w:marLeft w:val="0"/>
          <w:marRight w:val="0"/>
          <w:marTop w:val="0"/>
          <w:marBottom w:val="0"/>
          <w:divBdr>
            <w:top w:val="none" w:sz="0" w:space="0" w:color="auto"/>
            <w:left w:val="none" w:sz="0" w:space="0" w:color="auto"/>
            <w:bottom w:val="none" w:sz="0" w:space="0" w:color="auto"/>
            <w:right w:val="none" w:sz="0" w:space="0" w:color="auto"/>
          </w:divBdr>
        </w:div>
        <w:div w:id="2075734055">
          <w:marLeft w:val="0"/>
          <w:marRight w:val="0"/>
          <w:marTop w:val="0"/>
          <w:marBottom w:val="0"/>
          <w:divBdr>
            <w:top w:val="none" w:sz="0" w:space="0" w:color="auto"/>
            <w:left w:val="none" w:sz="0" w:space="0" w:color="auto"/>
            <w:bottom w:val="none" w:sz="0" w:space="0" w:color="auto"/>
            <w:right w:val="none" w:sz="0" w:space="0" w:color="auto"/>
          </w:divBdr>
        </w:div>
        <w:div w:id="1341082037">
          <w:marLeft w:val="0"/>
          <w:marRight w:val="0"/>
          <w:marTop w:val="0"/>
          <w:marBottom w:val="0"/>
          <w:divBdr>
            <w:top w:val="none" w:sz="0" w:space="0" w:color="auto"/>
            <w:left w:val="none" w:sz="0" w:space="0" w:color="auto"/>
            <w:bottom w:val="none" w:sz="0" w:space="0" w:color="auto"/>
            <w:right w:val="none" w:sz="0" w:space="0" w:color="auto"/>
          </w:divBdr>
        </w:div>
        <w:div w:id="1021974494">
          <w:marLeft w:val="0"/>
          <w:marRight w:val="0"/>
          <w:marTop w:val="0"/>
          <w:marBottom w:val="0"/>
          <w:divBdr>
            <w:top w:val="none" w:sz="0" w:space="0" w:color="auto"/>
            <w:left w:val="none" w:sz="0" w:space="0" w:color="auto"/>
            <w:bottom w:val="none" w:sz="0" w:space="0" w:color="auto"/>
            <w:right w:val="none" w:sz="0" w:space="0" w:color="auto"/>
          </w:divBdr>
        </w:div>
        <w:div w:id="1093088107">
          <w:marLeft w:val="0"/>
          <w:marRight w:val="0"/>
          <w:marTop w:val="0"/>
          <w:marBottom w:val="0"/>
          <w:divBdr>
            <w:top w:val="none" w:sz="0" w:space="0" w:color="auto"/>
            <w:left w:val="none" w:sz="0" w:space="0" w:color="auto"/>
            <w:bottom w:val="none" w:sz="0" w:space="0" w:color="auto"/>
            <w:right w:val="none" w:sz="0" w:space="0" w:color="auto"/>
          </w:divBdr>
        </w:div>
        <w:div w:id="839151800">
          <w:marLeft w:val="0"/>
          <w:marRight w:val="0"/>
          <w:marTop w:val="0"/>
          <w:marBottom w:val="0"/>
          <w:divBdr>
            <w:top w:val="none" w:sz="0" w:space="0" w:color="auto"/>
            <w:left w:val="none" w:sz="0" w:space="0" w:color="auto"/>
            <w:bottom w:val="none" w:sz="0" w:space="0" w:color="auto"/>
            <w:right w:val="none" w:sz="0" w:space="0" w:color="auto"/>
          </w:divBdr>
        </w:div>
        <w:div w:id="1984457836">
          <w:marLeft w:val="0"/>
          <w:marRight w:val="0"/>
          <w:marTop w:val="0"/>
          <w:marBottom w:val="0"/>
          <w:divBdr>
            <w:top w:val="none" w:sz="0" w:space="0" w:color="auto"/>
            <w:left w:val="none" w:sz="0" w:space="0" w:color="auto"/>
            <w:bottom w:val="none" w:sz="0" w:space="0" w:color="auto"/>
            <w:right w:val="none" w:sz="0" w:space="0" w:color="auto"/>
          </w:divBdr>
        </w:div>
      </w:divsChild>
    </w:div>
    <w:div w:id="346250835">
      <w:bodyDiv w:val="1"/>
      <w:marLeft w:val="0"/>
      <w:marRight w:val="0"/>
      <w:marTop w:val="0"/>
      <w:marBottom w:val="0"/>
      <w:divBdr>
        <w:top w:val="none" w:sz="0" w:space="0" w:color="auto"/>
        <w:left w:val="none" w:sz="0" w:space="0" w:color="auto"/>
        <w:bottom w:val="none" w:sz="0" w:space="0" w:color="auto"/>
        <w:right w:val="none" w:sz="0" w:space="0" w:color="auto"/>
      </w:divBdr>
    </w:div>
    <w:div w:id="491527635">
      <w:bodyDiv w:val="1"/>
      <w:marLeft w:val="0"/>
      <w:marRight w:val="0"/>
      <w:marTop w:val="0"/>
      <w:marBottom w:val="0"/>
      <w:divBdr>
        <w:top w:val="none" w:sz="0" w:space="0" w:color="auto"/>
        <w:left w:val="none" w:sz="0" w:space="0" w:color="auto"/>
        <w:bottom w:val="none" w:sz="0" w:space="0" w:color="auto"/>
        <w:right w:val="none" w:sz="0" w:space="0" w:color="auto"/>
      </w:divBdr>
    </w:div>
    <w:div w:id="495849819">
      <w:bodyDiv w:val="1"/>
      <w:marLeft w:val="0"/>
      <w:marRight w:val="0"/>
      <w:marTop w:val="0"/>
      <w:marBottom w:val="0"/>
      <w:divBdr>
        <w:top w:val="none" w:sz="0" w:space="0" w:color="auto"/>
        <w:left w:val="none" w:sz="0" w:space="0" w:color="auto"/>
        <w:bottom w:val="none" w:sz="0" w:space="0" w:color="auto"/>
        <w:right w:val="none" w:sz="0" w:space="0" w:color="auto"/>
      </w:divBdr>
    </w:div>
    <w:div w:id="509489124">
      <w:bodyDiv w:val="1"/>
      <w:marLeft w:val="0"/>
      <w:marRight w:val="0"/>
      <w:marTop w:val="0"/>
      <w:marBottom w:val="0"/>
      <w:divBdr>
        <w:top w:val="none" w:sz="0" w:space="0" w:color="auto"/>
        <w:left w:val="none" w:sz="0" w:space="0" w:color="auto"/>
        <w:bottom w:val="none" w:sz="0" w:space="0" w:color="auto"/>
        <w:right w:val="none" w:sz="0" w:space="0" w:color="auto"/>
      </w:divBdr>
    </w:div>
    <w:div w:id="531501531">
      <w:bodyDiv w:val="1"/>
      <w:marLeft w:val="0"/>
      <w:marRight w:val="0"/>
      <w:marTop w:val="0"/>
      <w:marBottom w:val="0"/>
      <w:divBdr>
        <w:top w:val="none" w:sz="0" w:space="0" w:color="auto"/>
        <w:left w:val="none" w:sz="0" w:space="0" w:color="auto"/>
        <w:bottom w:val="none" w:sz="0" w:space="0" w:color="auto"/>
        <w:right w:val="none" w:sz="0" w:space="0" w:color="auto"/>
      </w:divBdr>
    </w:div>
    <w:div w:id="670838516">
      <w:bodyDiv w:val="1"/>
      <w:marLeft w:val="0"/>
      <w:marRight w:val="0"/>
      <w:marTop w:val="0"/>
      <w:marBottom w:val="0"/>
      <w:divBdr>
        <w:top w:val="none" w:sz="0" w:space="0" w:color="auto"/>
        <w:left w:val="none" w:sz="0" w:space="0" w:color="auto"/>
        <w:bottom w:val="none" w:sz="0" w:space="0" w:color="auto"/>
        <w:right w:val="none" w:sz="0" w:space="0" w:color="auto"/>
      </w:divBdr>
    </w:div>
    <w:div w:id="681010041">
      <w:bodyDiv w:val="1"/>
      <w:marLeft w:val="0"/>
      <w:marRight w:val="0"/>
      <w:marTop w:val="0"/>
      <w:marBottom w:val="0"/>
      <w:divBdr>
        <w:top w:val="none" w:sz="0" w:space="0" w:color="auto"/>
        <w:left w:val="none" w:sz="0" w:space="0" w:color="auto"/>
        <w:bottom w:val="none" w:sz="0" w:space="0" w:color="auto"/>
        <w:right w:val="none" w:sz="0" w:space="0" w:color="auto"/>
      </w:divBdr>
    </w:div>
    <w:div w:id="768164436">
      <w:bodyDiv w:val="1"/>
      <w:marLeft w:val="0"/>
      <w:marRight w:val="0"/>
      <w:marTop w:val="0"/>
      <w:marBottom w:val="0"/>
      <w:divBdr>
        <w:top w:val="none" w:sz="0" w:space="0" w:color="auto"/>
        <w:left w:val="none" w:sz="0" w:space="0" w:color="auto"/>
        <w:bottom w:val="none" w:sz="0" w:space="0" w:color="auto"/>
        <w:right w:val="none" w:sz="0" w:space="0" w:color="auto"/>
      </w:divBdr>
    </w:div>
    <w:div w:id="805583471">
      <w:bodyDiv w:val="1"/>
      <w:marLeft w:val="0"/>
      <w:marRight w:val="0"/>
      <w:marTop w:val="0"/>
      <w:marBottom w:val="0"/>
      <w:divBdr>
        <w:top w:val="none" w:sz="0" w:space="0" w:color="auto"/>
        <w:left w:val="none" w:sz="0" w:space="0" w:color="auto"/>
        <w:bottom w:val="none" w:sz="0" w:space="0" w:color="auto"/>
        <w:right w:val="none" w:sz="0" w:space="0" w:color="auto"/>
      </w:divBdr>
    </w:div>
    <w:div w:id="809713338">
      <w:bodyDiv w:val="1"/>
      <w:marLeft w:val="0"/>
      <w:marRight w:val="0"/>
      <w:marTop w:val="0"/>
      <w:marBottom w:val="0"/>
      <w:divBdr>
        <w:top w:val="none" w:sz="0" w:space="0" w:color="auto"/>
        <w:left w:val="none" w:sz="0" w:space="0" w:color="auto"/>
        <w:bottom w:val="none" w:sz="0" w:space="0" w:color="auto"/>
        <w:right w:val="none" w:sz="0" w:space="0" w:color="auto"/>
      </w:divBdr>
    </w:div>
    <w:div w:id="809977047">
      <w:bodyDiv w:val="1"/>
      <w:marLeft w:val="0"/>
      <w:marRight w:val="0"/>
      <w:marTop w:val="0"/>
      <w:marBottom w:val="0"/>
      <w:divBdr>
        <w:top w:val="none" w:sz="0" w:space="0" w:color="auto"/>
        <w:left w:val="none" w:sz="0" w:space="0" w:color="auto"/>
        <w:bottom w:val="none" w:sz="0" w:space="0" w:color="auto"/>
        <w:right w:val="none" w:sz="0" w:space="0" w:color="auto"/>
      </w:divBdr>
    </w:div>
    <w:div w:id="811100235">
      <w:bodyDiv w:val="1"/>
      <w:marLeft w:val="0"/>
      <w:marRight w:val="0"/>
      <w:marTop w:val="0"/>
      <w:marBottom w:val="0"/>
      <w:divBdr>
        <w:top w:val="none" w:sz="0" w:space="0" w:color="auto"/>
        <w:left w:val="none" w:sz="0" w:space="0" w:color="auto"/>
        <w:bottom w:val="none" w:sz="0" w:space="0" w:color="auto"/>
        <w:right w:val="none" w:sz="0" w:space="0" w:color="auto"/>
      </w:divBdr>
    </w:div>
    <w:div w:id="838544286">
      <w:bodyDiv w:val="1"/>
      <w:marLeft w:val="0"/>
      <w:marRight w:val="0"/>
      <w:marTop w:val="0"/>
      <w:marBottom w:val="0"/>
      <w:divBdr>
        <w:top w:val="none" w:sz="0" w:space="0" w:color="auto"/>
        <w:left w:val="none" w:sz="0" w:space="0" w:color="auto"/>
        <w:bottom w:val="none" w:sz="0" w:space="0" w:color="auto"/>
        <w:right w:val="none" w:sz="0" w:space="0" w:color="auto"/>
      </w:divBdr>
    </w:div>
    <w:div w:id="843786170">
      <w:bodyDiv w:val="1"/>
      <w:marLeft w:val="0"/>
      <w:marRight w:val="0"/>
      <w:marTop w:val="0"/>
      <w:marBottom w:val="0"/>
      <w:divBdr>
        <w:top w:val="none" w:sz="0" w:space="0" w:color="auto"/>
        <w:left w:val="none" w:sz="0" w:space="0" w:color="auto"/>
        <w:bottom w:val="none" w:sz="0" w:space="0" w:color="auto"/>
        <w:right w:val="none" w:sz="0" w:space="0" w:color="auto"/>
      </w:divBdr>
    </w:div>
    <w:div w:id="865367652">
      <w:bodyDiv w:val="1"/>
      <w:marLeft w:val="0"/>
      <w:marRight w:val="0"/>
      <w:marTop w:val="0"/>
      <w:marBottom w:val="0"/>
      <w:divBdr>
        <w:top w:val="none" w:sz="0" w:space="0" w:color="auto"/>
        <w:left w:val="none" w:sz="0" w:space="0" w:color="auto"/>
        <w:bottom w:val="none" w:sz="0" w:space="0" w:color="auto"/>
        <w:right w:val="none" w:sz="0" w:space="0" w:color="auto"/>
      </w:divBdr>
    </w:div>
    <w:div w:id="866917841">
      <w:bodyDiv w:val="1"/>
      <w:marLeft w:val="0"/>
      <w:marRight w:val="0"/>
      <w:marTop w:val="0"/>
      <w:marBottom w:val="0"/>
      <w:divBdr>
        <w:top w:val="none" w:sz="0" w:space="0" w:color="auto"/>
        <w:left w:val="none" w:sz="0" w:space="0" w:color="auto"/>
        <w:bottom w:val="none" w:sz="0" w:space="0" w:color="auto"/>
        <w:right w:val="none" w:sz="0" w:space="0" w:color="auto"/>
      </w:divBdr>
    </w:div>
    <w:div w:id="875433753">
      <w:bodyDiv w:val="1"/>
      <w:marLeft w:val="0"/>
      <w:marRight w:val="0"/>
      <w:marTop w:val="0"/>
      <w:marBottom w:val="0"/>
      <w:divBdr>
        <w:top w:val="none" w:sz="0" w:space="0" w:color="auto"/>
        <w:left w:val="none" w:sz="0" w:space="0" w:color="auto"/>
        <w:bottom w:val="none" w:sz="0" w:space="0" w:color="auto"/>
        <w:right w:val="none" w:sz="0" w:space="0" w:color="auto"/>
      </w:divBdr>
    </w:div>
    <w:div w:id="888952179">
      <w:bodyDiv w:val="1"/>
      <w:marLeft w:val="0"/>
      <w:marRight w:val="0"/>
      <w:marTop w:val="0"/>
      <w:marBottom w:val="0"/>
      <w:divBdr>
        <w:top w:val="none" w:sz="0" w:space="0" w:color="auto"/>
        <w:left w:val="none" w:sz="0" w:space="0" w:color="auto"/>
        <w:bottom w:val="none" w:sz="0" w:space="0" w:color="auto"/>
        <w:right w:val="none" w:sz="0" w:space="0" w:color="auto"/>
      </w:divBdr>
    </w:div>
    <w:div w:id="905994350">
      <w:bodyDiv w:val="1"/>
      <w:marLeft w:val="0"/>
      <w:marRight w:val="0"/>
      <w:marTop w:val="0"/>
      <w:marBottom w:val="0"/>
      <w:divBdr>
        <w:top w:val="none" w:sz="0" w:space="0" w:color="auto"/>
        <w:left w:val="none" w:sz="0" w:space="0" w:color="auto"/>
        <w:bottom w:val="none" w:sz="0" w:space="0" w:color="auto"/>
        <w:right w:val="none" w:sz="0" w:space="0" w:color="auto"/>
      </w:divBdr>
    </w:div>
    <w:div w:id="937907914">
      <w:bodyDiv w:val="1"/>
      <w:marLeft w:val="0"/>
      <w:marRight w:val="0"/>
      <w:marTop w:val="0"/>
      <w:marBottom w:val="0"/>
      <w:divBdr>
        <w:top w:val="none" w:sz="0" w:space="0" w:color="auto"/>
        <w:left w:val="none" w:sz="0" w:space="0" w:color="auto"/>
        <w:bottom w:val="none" w:sz="0" w:space="0" w:color="auto"/>
        <w:right w:val="none" w:sz="0" w:space="0" w:color="auto"/>
      </w:divBdr>
    </w:div>
    <w:div w:id="949504908">
      <w:bodyDiv w:val="1"/>
      <w:marLeft w:val="0"/>
      <w:marRight w:val="0"/>
      <w:marTop w:val="0"/>
      <w:marBottom w:val="0"/>
      <w:divBdr>
        <w:top w:val="none" w:sz="0" w:space="0" w:color="auto"/>
        <w:left w:val="none" w:sz="0" w:space="0" w:color="auto"/>
        <w:bottom w:val="none" w:sz="0" w:space="0" w:color="auto"/>
        <w:right w:val="none" w:sz="0" w:space="0" w:color="auto"/>
      </w:divBdr>
    </w:div>
    <w:div w:id="957103457">
      <w:bodyDiv w:val="1"/>
      <w:marLeft w:val="0"/>
      <w:marRight w:val="0"/>
      <w:marTop w:val="0"/>
      <w:marBottom w:val="0"/>
      <w:divBdr>
        <w:top w:val="none" w:sz="0" w:space="0" w:color="auto"/>
        <w:left w:val="none" w:sz="0" w:space="0" w:color="auto"/>
        <w:bottom w:val="none" w:sz="0" w:space="0" w:color="auto"/>
        <w:right w:val="none" w:sz="0" w:space="0" w:color="auto"/>
      </w:divBdr>
    </w:div>
    <w:div w:id="975722141">
      <w:bodyDiv w:val="1"/>
      <w:marLeft w:val="0"/>
      <w:marRight w:val="0"/>
      <w:marTop w:val="0"/>
      <w:marBottom w:val="0"/>
      <w:divBdr>
        <w:top w:val="none" w:sz="0" w:space="0" w:color="auto"/>
        <w:left w:val="none" w:sz="0" w:space="0" w:color="auto"/>
        <w:bottom w:val="none" w:sz="0" w:space="0" w:color="auto"/>
        <w:right w:val="none" w:sz="0" w:space="0" w:color="auto"/>
      </w:divBdr>
    </w:div>
    <w:div w:id="975794537">
      <w:bodyDiv w:val="1"/>
      <w:marLeft w:val="0"/>
      <w:marRight w:val="0"/>
      <w:marTop w:val="0"/>
      <w:marBottom w:val="0"/>
      <w:divBdr>
        <w:top w:val="none" w:sz="0" w:space="0" w:color="auto"/>
        <w:left w:val="none" w:sz="0" w:space="0" w:color="auto"/>
        <w:bottom w:val="none" w:sz="0" w:space="0" w:color="auto"/>
        <w:right w:val="none" w:sz="0" w:space="0" w:color="auto"/>
      </w:divBdr>
    </w:div>
    <w:div w:id="1018040140">
      <w:bodyDiv w:val="1"/>
      <w:marLeft w:val="0"/>
      <w:marRight w:val="0"/>
      <w:marTop w:val="0"/>
      <w:marBottom w:val="0"/>
      <w:divBdr>
        <w:top w:val="none" w:sz="0" w:space="0" w:color="auto"/>
        <w:left w:val="none" w:sz="0" w:space="0" w:color="auto"/>
        <w:bottom w:val="none" w:sz="0" w:space="0" w:color="auto"/>
        <w:right w:val="none" w:sz="0" w:space="0" w:color="auto"/>
      </w:divBdr>
    </w:div>
    <w:div w:id="1036853772">
      <w:bodyDiv w:val="1"/>
      <w:marLeft w:val="0"/>
      <w:marRight w:val="0"/>
      <w:marTop w:val="0"/>
      <w:marBottom w:val="0"/>
      <w:divBdr>
        <w:top w:val="none" w:sz="0" w:space="0" w:color="auto"/>
        <w:left w:val="none" w:sz="0" w:space="0" w:color="auto"/>
        <w:bottom w:val="none" w:sz="0" w:space="0" w:color="auto"/>
        <w:right w:val="none" w:sz="0" w:space="0" w:color="auto"/>
      </w:divBdr>
    </w:div>
    <w:div w:id="1054963767">
      <w:bodyDiv w:val="1"/>
      <w:marLeft w:val="0"/>
      <w:marRight w:val="0"/>
      <w:marTop w:val="0"/>
      <w:marBottom w:val="0"/>
      <w:divBdr>
        <w:top w:val="none" w:sz="0" w:space="0" w:color="auto"/>
        <w:left w:val="none" w:sz="0" w:space="0" w:color="auto"/>
        <w:bottom w:val="none" w:sz="0" w:space="0" w:color="auto"/>
        <w:right w:val="none" w:sz="0" w:space="0" w:color="auto"/>
      </w:divBdr>
    </w:div>
    <w:div w:id="1109008419">
      <w:bodyDiv w:val="1"/>
      <w:marLeft w:val="0"/>
      <w:marRight w:val="0"/>
      <w:marTop w:val="0"/>
      <w:marBottom w:val="0"/>
      <w:divBdr>
        <w:top w:val="none" w:sz="0" w:space="0" w:color="auto"/>
        <w:left w:val="none" w:sz="0" w:space="0" w:color="auto"/>
        <w:bottom w:val="none" w:sz="0" w:space="0" w:color="auto"/>
        <w:right w:val="none" w:sz="0" w:space="0" w:color="auto"/>
      </w:divBdr>
    </w:div>
    <w:div w:id="1133526847">
      <w:bodyDiv w:val="1"/>
      <w:marLeft w:val="0"/>
      <w:marRight w:val="0"/>
      <w:marTop w:val="0"/>
      <w:marBottom w:val="0"/>
      <w:divBdr>
        <w:top w:val="none" w:sz="0" w:space="0" w:color="auto"/>
        <w:left w:val="none" w:sz="0" w:space="0" w:color="auto"/>
        <w:bottom w:val="none" w:sz="0" w:space="0" w:color="auto"/>
        <w:right w:val="none" w:sz="0" w:space="0" w:color="auto"/>
      </w:divBdr>
    </w:div>
    <w:div w:id="1138455531">
      <w:bodyDiv w:val="1"/>
      <w:marLeft w:val="0"/>
      <w:marRight w:val="0"/>
      <w:marTop w:val="0"/>
      <w:marBottom w:val="0"/>
      <w:divBdr>
        <w:top w:val="none" w:sz="0" w:space="0" w:color="auto"/>
        <w:left w:val="none" w:sz="0" w:space="0" w:color="auto"/>
        <w:bottom w:val="none" w:sz="0" w:space="0" w:color="auto"/>
        <w:right w:val="none" w:sz="0" w:space="0" w:color="auto"/>
      </w:divBdr>
    </w:div>
    <w:div w:id="1144011066">
      <w:bodyDiv w:val="1"/>
      <w:marLeft w:val="0"/>
      <w:marRight w:val="0"/>
      <w:marTop w:val="0"/>
      <w:marBottom w:val="0"/>
      <w:divBdr>
        <w:top w:val="none" w:sz="0" w:space="0" w:color="auto"/>
        <w:left w:val="none" w:sz="0" w:space="0" w:color="auto"/>
        <w:bottom w:val="none" w:sz="0" w:space="0" w:color="auto"/>
        <w:right w:val="none" w:sz="0" w:space="0" w:color="auto"/>
      </w:divBdr>
    </w:div>
    <w:div w:id="1196696324">
      <w:bodyDiv w:val="1"/>
      <w:marLeft w:val="0"/>
      <w:marRight w:val="0"/>
      <w:marTop w:val="0"/>
      <w:marBottom w:val="0"/>
      <w:divBdr>
        <w:top w:val="none" w:sz="0" w:space="0" w:color="auto"/>
        <w:left w:val="none" w:sz="0" w:space="0" w:color="auto"/>
        <w:bottom w:val="none" w:sz="0" w:space="0" w:color="auto"/>
        <w:right w:val="none" w:sz="0" w:space="0" w:color="auto"/>
      </w:divBdr>
    </w:div>
    <w:div w:id="1226407291">
      <w:bodyDiv w:val="1"/>
      <w:marLeft w:val="0"/>
      <w:marRight w:val="0"/>
      <w:marTop w:val="0"/>
      <w:marBottom w:val="0"/>
      <w:divBdr>
        <w:top w:val="none" w:sz="0" w:space="0" w:color="auto"/>
        <w:left w:val="none" w:sz="0" w:space="0" w:color="auto"/>
        <w:bottom w:val="none" w:sz="0" w:space="0" w:color="auto"/>
        <w:right w:val="none" w:sz="0" w:space="0" w:color="auto"/>
      </w:divBdr>
    </w:div>
    <w:div w:id="1247570571">
      <w:bodyDiv w:val="1"/>
      <w:marLeft w:val="0"/>
      <w:marRight w:val="0"/>
      <w:marTop w:val="0"/>
      <w:marBottom w:val="0"/>
      <w:divBdr>
        <w:top w:val="none" w:sz="0" w:space="0" w:color="auto"/>
        <w:left w:val="none" w:sz="0" w:space="0" w:color="auto"/>
        <w:bottom w:val="none" w:sz="0" w:space="0" w:color="auto"/>
        <w:right w:val="none" w:sz="0" w:space="0" w:color="auto"/>
      </w:divBdr>
    </w:div>
    <w:div w:id="1256017406">
      <w:bodyDiv w:val="1"/>
      <w:marLeft w:val="0"/>
      <w:marRight w:val="0"/>
      <w:marTop w:val="0"/>
      <w:marBottom w:val="0"/>
      <w:divBdr>
        <w:top w:val="none" w:sz="0" w:space="0" w:color="auto"/>
        <w:left w:val="none" w:sz="0" w:space="0" w:color="auto"/>
        <w:bottom w:val="none" w:sz="0" w:space="0" w:color="auto"/>
        <w:right w:val="none" w:sz="0" w:space="0" w:color="auto"/>
      </w:divBdr>
    </w:div>
    <w:div w:id="1280337725">
      <w:bodyDiv w:val="1"/>
      <w:marLeft w:val="0"/>
      <w:marRight w:val="0"/>
      <w:marTop w:val="0"/>
      <w:marBottom w:val="0"/>
      <w:divBdr>
        <w:top w:val="none" w:sz="0" w:space="0" w:color="auto"/>
        <w:left w:val="none" w:sz="0" w:space="0" w:color="auto"/>
        <w:bottom w:val="none" w:sz="0" w:space="0" w:color="auto"/>
        <w:right w:val="none" w:sz="0" w:space="0" w:color="auto"/>
      </w:divBdr>
    </w:div>
    <w:div w:id="1293443012">
      <w:bodyDiv w:val="1"/>
      <w:marLeft w:val="0"/>
      <w:marRight w:val="0"/>
      <w:marTop w:val="0"/>
      <w:marBottom w:val="0"/>
      <w:divBdr>
        <w:top w:val="none" w:sz="0" w:space="0" w:color="auto"/>
        <w:left w:val="none" w:sz="0" w:space="0" w:color="auto"/>
        <w:bottom w:val="none" w:sz="0" w:space="0" w:color="auto"/>
        <w:right w:val="none" w:sz="0" w:space="0" w:color="auto"/>
      </w:divBdr>
    </w:div>
    <w:div w:id="1296372884">
      <w:bodyDiv w:val="1"/>
      <w:marLeft w:val="0"/>
      <w:marRight w:val="0"/>
      <w:marTop w:val="0"/>
      <w:marBottom w:val="0"/>
      <w:divBdr>
        <w:top w:val="none" w:sz="0" w:space="0" w:color="auto"/>
        <w:left w:val="none" w:sz="0" w:space="0" w:color="auto"/>
        <w:bottom w:val="none" w:sz="0" w:space="0" w:color="auto"/>
        <w:right w:val="none" w:sz="0" w:space="0" w:color="auto"/>
      </w:divBdr>
    </w:div>
    <w:div w:id="1306080398">
      <w:bodyDiv w:val="1"/>
      <w:marLeft w:val="0"/>
      <w:marRight w:val="0"/>
      <w:marTop w:val="0"/>
      <w:marBottom w:val="0"/>
      <w:divBdr>
        <w:top w:val="none" w:sz="0" w:space="0" w:color="auto"/>
        <w:left w:val="none" w:sz="0" w:space="0" w:color="auto"/>
        <w:bottom w:val="none" w:sz="0" w:space="0" w:color="auto"/>
        <w:right w:val="none" w:sz="0" w:space="0" w:color="auto"/>
      </w:divBdr>
    </w:div>
    <w:div w:id="1320769599">
      <w:bodyDiv w:val="1"/>
      <w:marLeft w:val="0"/>
      <w:marRight w:val="0"/>
      <w:marTop w:val="0"/>
      <w:marBottom w:val="0"/>
      <w:divBdr>
        <w:top w:val="none" w:sz="0" w:space="0" w:color="auto"/>
        <w:left w:val="none" w:sz="0" w:space="0" w:color="auto"/>
        <w:bottom w:val="none" w:sz="0" w:space="0" w:color="auto"/>
        <w:right w:val="none" w:sz="0" w:space="0" w:color="auto"/>
      </w:divBdr>
    </w:div>
    <w:div w:id="1329673506">
      <w:bodyDiv w:val="1"/>
      <w:marLeft w:val="0"/>
      <w:marRight w:val="0"/>
      <w:marTop w:val="0"/>
      <w:marBottom w:val="0"/>
      <w:divBdr>
        <w:top w:val="none" w:sz="0" w:space="0" w:color="auto"/>
        <w:left w:val="none" w:sz="0" w:space="0" w:color="auto"/>
        <w:bottom w:val="none" w:sz="0" w:space="0" w:color="auto"/>
        <w:right w:val="none" w:sz="0" w:space="0" w:color="auto"/>
      </w:divBdr>
    </w:div>
    <w:div w:id="1343432260">
      <w:bodyDiv w:val="1"/>
      <w:marLeft w:val="0"/>
      <w:marRight w:val="0"/>
      <w:marTop w:val="0"/>
      <w:marBottom w:val="0"/>
      <w:divBdr>
        <w:top w:val="none" w:sz="0" w:space="0" w:color="auto"/>
        <w:left w:val="none" w:sz="0" w:space="0" w:color="auto"/>
        <w:bottom w:val="none" w:sz="0" w:space="0" w:color="auto"/>
        <w:right w:val="none" w:sz="0" w:space="0" w:color="auto"/>
      </w:divBdr>
    </w:div>
    <w:div w:id="1364792009">
      <w:bodyDiv w:val="1"/>
      <w:marLeft w:val="0"/>
      <w:marRight w:val="0"/>
      <w:marTop w:val="0"/>
      <w:marBottom w:val="0"/>
      <w:divBdr>
        <w:top w:val="none" w:sz="0" w:space="0" w:color="auto"/>
        <w:left w:val="none" w:sz="0" w:space="0" w:color="auto"/>
        <w:bottom w:val="none" w:sz="0" w:space="0" w:color="auto"/>
        <w:right w:val="none" w:sz="0" w:space="0" w:color="auto"/>
      </w:divBdr>
    </w:div>
    <w:div w:id="1387102152">
      <w:bodyDiv w:val="1"/>
      <w:marLeft w:val="0"/>
      <w:marRight w:val="0"/>
      <w:marTop w:val="0"/>
      <w:marBottom w:val="0"/>
      <w:divBdr>
        <w:top w:val="none" w:sz="0" w:space="0" w:color="auto"/>
        <w:left w:val="none" w:sz="0" w:space="0" w:color="auto"/>
        <w:bottom w:val="none" w:sz="0" w:space="0" w:color="auto"/>
        <w:right w:val="none" w:sz="0" w:space="0" w:color="auto"/>
      </w:divBdr>
    </w:div>
    <w:div w:id="1389837418">
      <w:bodyDiv w:val="1"/>
      <w:marLeft w:val="0"/>
      <w:marRight w:val="0"/>
      <w:marTop w:val="0"/>
      <w:marBottom w:val="0"/>
      <w:divBdr>
        <w:top w:val="none" w:sz="0" w:space="0" w:color="auto"/>
        <w:left w:val="none" w:sz="0" w:space="0" w:color="auto"/>
        <w:bottom w:val="none" w:sz="0" w:space="0" w:color="auto"/>
        <w:right w:val="none" w:sz="0" w:space="0" w:color="auto"/>
      </w:divBdr>
    </w:div>
    <w:div w:id="1445031186">
      <w:bodyDiv w:val="1"/>
      <w:marLeft w:val="0"/>
      <w:marRight w:val="0"/>
      <w:marTop w:val="0"/>
      <w:marBottom w:val="0"/>
      <w:divBdr>
        <w:top w:val="none" w:sz="0" w:space="0" w:color="auto"/>
        <w:left w:val="none" w:sz="0" w:space="0" w:color="auto"/>
        <w:bottom w:val="none" w:sz="0" w:space="0" w:color="auto"/>
        <w:right w:val="none" w:sz="0" w:space="0" w:color="auto"/>
      </w:divBdr>
    </w:div>
    <w:div w:id="1452435056">
      <w:bodyDiv w:val="1"/>
      <w:marLeft w:val="0"/>
      <w:marRight w:val="0"/>
      <w:marTop w:val="0"/>
      <w:marBottom w:val="0"/>
      <w:divBdr>
        <w:top w:val="none" w:sz="0" w:space="0" w:color="auto"/>
        <w:left w:val="none" w:sz="0" w:space="0" w:color="auto"/>
        <w:bottom w:val="none" w:sz="0" w:space="0" w:color="auto"/>
        <w:right w:val="none" w:sz="0" w:space="0" w:color="auto"/>
      </w:divBdr>
    </w:div>
    <w:div w:id="1498499285">
      <w:bodyDiv w:val="1"/>
      <w:marLeft w:val="0"/>
      <w:marRight w:val="0"/>
      <w:marTop w:val="0"/>
      <w:marBottom w:val="0"/>
      <w:divBdr>
        <w:top w:val="none" w:sz="0" w:space="0" w:color="auto"/>
        <w:left w:val="none" w:sz="0" w:space="0" w:color="auto"/>
        <w:bottom w:val="none" w:sz="0" w:space="0" w:color="auto"/>
        <w:right w:val="none" w:sz="0" w:space="0" w:color="auto"/>
      </w:divBdr>
    </w:div>
    <w:div w:id="1500533906">
      <w:bodyDiv w:val="1"/>
      <w:marLeft w:val="0"/>
      <w:marRight w:val="0"/>
      <w:marTop w:val="0"/>
      <w:marBottom w:val="0"/>
      <w:divBdr>
        <w:top w:val="none" w:sz="0" w:space="0" w:color="auto"/>
        <w:left w:val="none" w:sz="0" w:space="0" w:color="auto"/>
        <w:bottom w:val="none" w:sz="0" w:space="0" w:color="auto"/>
        <w:right w:val="none" w:sz="0" w:space="0" w:color="auto"/>
      </w:divBdr>
    </w:div>
    <w:div w:id="1529828670">
      <w:bodyDiv w:val="1"/>
      <w:marLeft w:val="0"/>
      <w:marRight w:val="0"/>
      <w:marTop w:val="0"/>
      <w:marBottom w:val="0"/>
      <w:divBdr>
        <w:top w:val="none" w:sz="0" w:space="0" w:color="auto"/>
        <w:left w:val="none" w:sz="0" w:space="0" w:color="auto"/>
        <w:bottom w:val="none" w:sz="0" w:space="0" w:color="auto"/>
        <w:right w:val="none" w:sz="0" w:space="0" w:color="auto"/>
      </w:divBdr>
    </w:div>
    <w:div w:id="1585798869">
      <w:bodyDiv w:val="1"/>
      <w:marLeft w:val="0"/>
      <w:marRight w:val="0"/>
      <w:marTop w:val="0"/>
      <w:marBottom w:val="0"/>
      <w:divBdr>
        <w:top w:val="none" w:sz="0" w:space="0" w:color="auto"/>
        <w:left w:val="none" w:sz="0" w:space="0" w:color="auto"/>
        <w:bottom w:val="none" w:sz="0" w:space="0" w:color="auto"/>
        <w:right w:val="none" w:sz="0" w:space="0" w:color="auto"/>
      </w:divBdr>
    </w:div>
    <w:div w:id="1609123893">
      <w:bodyDiv w:val="1"/>
      <w:marLeft w:val="0"/>
      <w:marRight w:val="0"/>
      <w:marTop w:val="0"/>
      <w:marBottom w:val="0"/>
      <w:divBdr>
        <w:top w:val="none" w:sz="0" w:space="0" w:color="auto"/>
        <w:left w:val="none" w:sz="0" w:space="0" w:color="auto"/>
        <w:bottom w:val="none" w:sz="0" w:space="0" w:color="auto"/>
        <w:right w:val="none" w:sz="0" w:space="0" w:color="auto"/>
      </w:divBdr>
    </w:div>
    <w:div w:id="1639339015">
      <w:bodyDiv w:val="1"/>
      <w:marLeft w:val="0"/>
      <w:marRight w:val="0"/>
      <w:marTop w:val="0"/>
      <w:marBottom w:val="0"/>
      <w:divBdr>
        <w:top w:val="none" w:sz="0" w:space="0" w:color="auto"/>
        <w:left w:val="none" w:sz="0" w:space="0" w:color="auto"/>
        <w:bottom w:val="none" w:sz="0" w:space="0" w:color="auto"/>
        <w:right w:val="none" w:sz="0" w:space="0" w:color="auto"/>
      </w:divBdr>
    </w:div>
    <w:div w:id="1670980151">
      <w:bodyDiv w:val="1"/>
      <w:marLeft w:val="0"/>
      <w:marRight w:val="0"/>
      <w:marTop w:val="0"/>
      <w:marBottom w:val="0"/>
      <w:divBdr>
        <w:top w:val="none" w:sz="0" w:space="0" w:color="auto"/>
        <w:left w:val="none" w:sz="0" w:space="0" w:color="auto"/>
        <w:bottom w:val="none" w:sz="0" w:space="0" w:color="auto"/>
        <w:right w:val="none" w:sz="0" w:space="0" w:color="auto"/>
      </w:divBdr>
    </w:div>
    <w:div w:id="1673295657">
      <w:bodyDiv w:val="1"/>
      <w:marLeft w:val="0"/>
      <w:marRight w:val="0"/>
      <w:marTop w:val="0"/>
      <w:marBottom w:val="0"/>
      <w:divBdr>
        <w:top w:val="none" w:sz="0" w:space="0" w:color="auto"/>
        <w:left w:val="none" w:sz="0" w:space="0" w:color="auto"/>
        <w:bottom w:val="none" w:sz="0" w:space="0" w:color="auto"/>
        <w:right w:val="none" w:sz="0" w:space="0" w:color="auto"/>
      </w:divBdr>
    </w:div>
    <w:div w:id="1681811910">
      <w:bodyDiv w:val="1"/>
      <w:marLeft w:val="0"/>
      <w:marRight w:val="0"/>
      <w:marTop w:val="0"/>
      <w:marBottom w:val="0"/>
      <w:divBdr>
        <w:top w:val="none" w:sz="0" w:space="0" w:color="auto"/>
        <w:left w:val="none" w:sz="0" w:space="0" w:color="auto"/>
        <w:bottom w:val="none" w:sz="0" w:space="0" w:color="auto"/>
        <w:right w:val="none" w:sz="0" w:space="0" w:color="auto"/>
      </w:divBdr>
    </w:div>
    <w:div w:id="1750613131">
      <w:bodyDiv w:val="1"/>
      <w:marLeft w:val="0"/>
      <w:marRight w:val="0"/>
      <w:marTop w:val="0"/>
      <w:marBottom w:val="0"/>
      <w:divBdr>
        <w:top w:val="none" w:sz="0" w:space="0" w:color="auto"/>
        <w:left w:val="none" w:sz="0" w:space="0" w:color="auto"/>
        <w:bottom w:val="none" w:sz="0" w:space="0" w:color="auto"/>
        <w:right w:val="none" w:sz="0" w:space="0" w:color="auto"/>
      </w:divBdr>
    </w:div>
    <w:div w:id="1825390670">
      <w:bodyDiv w:val="1"/>
      <w:marLeft w:val="0"/>
      <w:marRight w:val="0"/>
      <w:marTop w:val="0"/>
      <w:marBottom w:val="0"/>
      <w:divBdr>
        <w:top w:val="none" w:sz="0" w:space="0" w:color="auto"/>
        <w:left w:val="none" w:sz="0" w:space="0" w:color="auto"/>
        <w:bottom w:val="none" w:sz="0" w:space="0" w:color="auto"/>
        <w:right w:val="none" w:sz="0" w:space="0" w:color="auto"/>
      </w:divBdr>
    </w:div>
    <w:div w:id="1835952150">
      <w:bodyDiv w:val="1"/>
      <w:marLeft w:val="0"/>
      <w:marRight w:val="0"/>
      <w:marTop w:val="0"/>
      <w:marBottom w:val="0"/>
      <w:divBdr>
        <w:top w:val="none" w:sz="0" w:space="0" w:color="auto"/>
        <w:left w:val="none" w:sz="0" w:space="0" w:color="auto"/>
        <w:bottom w:val="none" w:sz="0" w:space="0" w:color="auto"/>
        <w:right w:val="none" w:sz="0" w:space="0" w:color="auto"/>
      </w:divBdr>
    </w:div>
    <w:div w:id="2037340928">
      <w:bodyDiv w:val="1"/>
      <w:marLeft w:val="0"/>
      <w:marRight w:val="0"/>
      <w:marTop w:val="0"/>
      <w:marBottom w:val="0"/>
      <w:divBdr>
        <w:top w:val="none" w:sz="0" w:space="0" w:color="auto"/>
        <w:left w:val="none" w:sz="0" w:space="0" w:color="auto"/>
        <w:bottom w:val="none" w:sz="0" w:space="0" w:color="auto"/>
        <w:right w:val="none" w:sz="0" w:space="0" w:color="auto"/>
      </w:divBdr>
    </w:div>
    <w:div w:id="2065640851">
      <w:bodyDiv w:val="1"/>
      <w:marLeft w:val="0"/>
      <w:marRight w:val="0"/>
      <w:marTop w:val="0"/>
      <w:marBottom w:val="0"/>
      <w:divBdr>
        <w:top w:val="none" w:sz="0" w:space="0" w:color="auto"/>
        <w:left w:val="none" w:sz="0" w:space="0" w:color="auto"/>
        <w:bottom w:val="none" w:sz="0" w:space="0" w:color="auto"/>
        <w:right w:val="none" w:sz="0" w:space="0" w:color="auto"/>
      </w:divBdr>
    </w:div>
    <w:div w:id="2085763930">
      <w:bodyDiv w:val="1"/>
      <w:marLeft w:val="0"/>
      <w:marRight w:val="0"/>
      <w:marTop w:val="0"/>
      <w:marBottom w:val="0"/>
      <w:divBdr>
        <w:top w:val="none" w:sz="0" w:space="0" w:color="auto"/>
        <w:left w:val="none" w:sz="0" w:space="0" w:color="auto"/>
        <w:bottom w:val="none" w:sz="0" w:space="0" w:color="auto"/>
        <w:right w:val="none" w:sz="0" w:space="0" w:color="auto"/>
      </w:divBdr>
    </w:div>
    <w:div w:id="2097507797">
      <w:bodyDiv w:val="1"/>
      <w:marLeft w:val="0"/>
      <w:marRight w:val="0"/>
      <w:marTop w:val="0"/>
      <w:marBottom w:val="0"/>
      <w:divBdr>
        <w:top w:val="none" w:sz="0" w:space="0" w:color="auto"/>
        <w:left w:val="none" w:sz="0" w:space="0" w:color="auto"/>
        <w:bottom w:val="none" w:sz="0" w:space="0" w:color="auto"/>
        <w:right w:val="none" w:sz="0" w:space="0" w:color="auto"/>
      </w:divBdr>
    </w:div>
    <w:div w:id="2107459966">
      <w:bodyDiv w:val="1"/>
      <w:marLeft w:val="0"/>
      <w:marRight w:val="0"/>
      <w:marTop w:val="0"/>
      <w:marBottom w:val="0"/>
      <w:divBdr>
        <w:top w:val="none" w:sz="0" w:space="0" w:color="auto"/>
        <w:left w:val="none" w:sz="0" w:space="0" w:color="auto"/>
        <w:bottom w:val="none" w:sz="0" w:space="0" w:color="auto"/>
        <w:right w:val="none" w:sz="0" w:space="0" w:color="auto"/>
      </w:divBdr>
    </w:div>
    <w:div w:id="2129355687">
      <w:bodyDiv w:val="1"/>
      <w:marLeft w:val="0"/>
      <w:marRight w:val="0"/>
      <w:marTop w:val="0"/>
      <w:marBottom w:val="0"/>
      <w:divBdr>
        <w:top w:val="none" w:sz="0" w:space="0" w:color="auto"/>
        <w:left w:val="none" w:sz="0" w:space="0" w:color="auto"/>
        <w:bottom w:val="none" w:sz="0" w:space="0" w:color="auto"/>
        <w:right w:val="none" w:sz="0" w:space="0" w:color="auto"/>
      </w:divBdr>
    </w:div>
    <w:div w:id="213470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www.gov.uk/government/uploads/system/uploads/attachment_data/file/603277/webtag-databook-march-2017-release-v1-7.xls" TargetMode="External"/><Relationship Id="rId42" Type="http://schemas.openxmlformats.org/officeDocument/2006/relationships/hyperlink" Target="https://www.ons.gov.uk/peoplepopulationandcommunity/populationandmigration/populationestimates/datasets/2011censuspopulationandhouseholdestimatesforwardsandoutputareasinenglandandwales" TargetMode="External"/><Relationship Id="rId47" Type="http://schemas.openxmlformats.org/officeDocument/2006/relationships/hyperlink" Target="https://www.ons.gov.uk/peoplepopulationandcommunity/birthsdeathsandmarriages/livebirths/datasets/birthsbyareaofusualresidenceofmotheruk" TargetMode="External"/><Relationship Id="rId50" Type="http://schemas.openxmlformats.org/officeDocument/2006/relationships/hyperlink" Target="https://kclpure.kcl.ac.uk/portal/martin.williams.html" TargetMode="External"/><Relationship Id="rId55" Type="http://schemas.openxmlformats.org/officeDocument/2006/relationships/hyperlink" Target="https://kclpure.kcl.ac.uk/portal/heather.walton.html" TargetMode="Externa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gov.uk/government/publications/nitrogen-dioxide-interim-view-on-long-term-average-concentrations-and-mortality" TargetMode="External"/><Relationship Id="rId11" Type="http://schemas.openxmlformats.org/officeDocument/2006/relationships/hyperlink" Target="http://www.londonair.org.uk/LondonAir/Default.aspx" TargetMode="External"/><Relationship Id="rId24" Type="http://schemas.openxmlformats.org/officeDocument/2006/relationships/image" Target="media/image11.png"/><Relationship Id="rId32" Type="http://schemas.openxmlformats.org/officeDocument/2006/relationships/hyperlink" Target="http://www.comeap.org.uk" TargetMode="External"/><Relationship Id="rId37" Type="http://schemas.openxmlformats.org/officeDocument/2006/relationships/hyperlink" Target="http://www.hpa.org.uk/Publications/Environment/PHECRCEReportSeries/PHECRCE010/" TargetMode="External"/><Relationship Id="rId40" Type="http://schemas.openxmlformats.org/officeDocument/2006/relationships/hyperlink" Target="http://ec.europa.eu/environment/air/pdf/TSAP%20CBA.pdf" TargetMode="External"/><Relationship Id="rId45" Type="http://schemas.openxmlformats.org/officeDocument/2006/relationships/hyperlink" Target="https://www.ons.gov.uk/peoplepopulationandcommunity/populationandmigration/populationestimates/datasets/lowersuperoutputareamidyearpopulationestimates" TargetMode="External"/><Relationship Id="rId53" Type="http://schemas.openxmlformats.org/officeDocument/2006/relationships/hyperlink" Target="https://kclpure.kcl.ac.uk/portal/en/journals/lancet-planetary-health(772f4513-b09e-4e4d-8cfe-2bee577cb195).html" TargetMode="External"/><Relationship Id="rId58" Type="http://schemas.openxmlformats.org/officeDocument/2006/relationships/hyperlink" Target="http://www.euro.who.int/en/health-topics/environment-and-health/air-quality/publications/2013/health-risks-of-air-pollution-in-europe-hrapie-project.-recommendations-for-concentrationresponse-functions-for-costbenefit-analysis-of-particulate-matter,-ozone-and-nitrogen-dioxide" TargetMode="External"/><Relationship Id="rId66" Type="http://schemas.openxmlformats.org/officeDocument/2006/relationships/customXml" Target="../customXml/item2.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6.png"/><Relationship Id="rId14" Type="http://schemas.openxmlformats.org/officeDocument/2006/relationships/hyperlink" Target="https://laqm.defra.gov.uk/review-and-assessment/tools/background-maps.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gov.uk/government/groups/committee-on-the-medical-effects-of-air-pollutants-comeap" TargetMode="External"/><Relationship Id="rId35" Type="http://schemas.openxmlformats.org/officeDocument/2006/relationships/hyperlink" Target="http://www.externe.info/externe_d7/sites/default/files/methup05a.pdf" TargetMode="External"/><Relationship Id="rId43" Type="http://schemas.openxmlformats.org/officeDocument/2006/relationships/hyperlink" Target="https://www.ons.gov.uk/peoplepopulationandcommunity/populationandmigration/populationprojections/bulletins/nationalpopulationprojections/2015-10-29/relateddata" TargetMode="External"/><Relationship Id="rId48" Type="http://schemas.openxmlformats.org/officeDocument/2006/relationships/hyperlink" Target="https://www.ons.gov.uk/peoplepopulationandcommunity/populationandmigration/populationprojections/datasets/localauthoritiesinenglandz1" TargetMode="External"/><Relationship Id="rId56" Type="http://schemas.openxmlformats.org/officeDocument/2006/relationships/hyperlink" Target="https://kclpure.kcl.ac.uk/portal/sean.beevers.html" TargetMode="External"/><Relationship Id="rId64"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https://kclpure.kcl.ac.uk/portal/heather.walton.html" TargetMode="External"/><Relationship Id="rId3" Type="http://schemas.openxmlformats.org/officeDocument/2006/relationships/styles" Target="styles.xml"/><Relationship Id="rId12" Type="http://schemas.openxmlformats.org/officeDocument/2006/relationships/hyperlink" Target="https://uk-air.defra.gov.uk/data/laqm-background-map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gov.uk/government/uploads/system/uploads/attachment_data/file/197900/pb13913-impact-pathway-guidance.pdf" TargetMode="External"/><Relationship Id="rId38" Type="http://schemas.openxmlformats.org/officeDocument/2006/relationships/hyperlink" Target="https://www.gov.uk/government/uploads/system/uploads/attachment_data/file/220541/green_book_complete.pdf" TargetMode="External"/><Relationship Id="rId46" Type="http://schemas.openxmlformats.org/officeDocument/2006/relationships/hyperlink" Target="https://www.ons.gov.uk/peoplepopulationandcommunity/birthsdeathsandmarriages/deaths/adhocs/005453deathsbylsoasingleyearofageandsexenglandandwales2014registrations" TargetMode="External"/><Relationship Id="rId59" Type="http://schemas.openxmlformats.org/officeDocument/2006/relationships/fontTable" Target="fontTable.xml"/><Relationship Id="rId67" Type="http://schemas.openxmlformats.org/officeDocument/2006/relationships/customXml" Target="../customXml/item3.xml"/><Relationship Id="rId20" Type="http://schemas.openxmlformats.org/officeDocument/2006/relationships/image" Target="media/image7.png"/><Relationship Id="rId41" Type="http://schemas.openxmlformats.org/officeDocument/2006/relationships/hyperlink" Target="http://www.iom-world.org/research/iom-research-disciplines/statistical-services/iomlifet/" TargetMode="External"/><Relationship Id="rId54" Type="http://schemas.openxmlformats.org/officeDocument/2006/relationships/hyperlink" Target="https://kclpure.kcl.ac.uk/portal/martin.william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comeap.org.uk/documents/reports/128-the-mortality-effects-of-long-term-exposure-to-particulate-air-pollution-in-the-uk.html" TargetMode="External"/><Relationship Id="rId36" Type="http://schemas.openxmlformats.org/officeDocument/2006/relationships/hyperlink" Target="https://www.gov.uk/government/uploads/system/uploads/attachment_data/file/332854/PHE_CRCE_010.pdf" TargetMode="External"/><Relationship Id="rId49" Type="http://schemas.openxmlformats.org/officeDocument/2006/relationships/hyperlink" Target="https://www.london.gov.uk/sites/default/files/hiainlondon_kingsreport_14072015_final.pdf" TargetMode="External"/><Relationship Id="rId57" Type="http://schemas.openxmlformats.org/officeDocument/2006/relationships/hyperlink" Target="https://www.journalslibrary.nihr.ac.uk/programmes/phr/11300513/" TargetMode="External"/><Relationship Id="rId10" Type="http://schemas.openxmlformats.org/officeDocument/2006/relationships/hyperlink" Target="https://www.kcl.ac.uk/lsm/research/divisions/aes/research/ERG/index.aspx" TargetMode="External"/><Relationship Id="rId31" Type="http://schemas.openxmlformats.org/officeDocument/2006/relationships/hyperlink" Target="https://assets.publishing.service.gov.uk/government/uploads/system/uploads/attachment_data/file/632916/air-quality-plan-technical-report.pdf" TargetMode="External"/><Relationship Id="rId44" Type="http://schemas.openxmlformats.org/officeDocument/2006/relationships/hyperlink" Target="https://emea01.safelinks.protection.outlook.com/?url=http%3A%2F%2Fwww.ons.gov.uk%2Fpeoplepopulationandcommunity%2Fpopulationandmigration%2Fpopulationprojections%2Fcompendium%2Fnationalpopulationprojections%2F2015-10-29%2Fmortalityassumptions&amp;data=01%7C01%7Cheather.walton%40kcl.ac.uk%7C82bb8170be61441d74d308d41907170e%7C8370cf1416f34c16b83c724071654356%7C0&amp;sdata=lkpL41nFBUBQqNQu5MK6yPNbdfyXNsJt7BDf1gNS5Xc%3D&amp;reserved=0" TargetMode="External"/><Relationship Id="rId52" Type="http://schemas.openxmlformats.org/officeDocument/2006/relationships/hyperlink" Target="https://kclpure.kcl.ac.uk/portal/sean.beevers.html" TargetMode="External"/><Relationship Id="rId60" Type="http://schemas.openxmlformats.org/officeDocument/2006/relationships/theme" Target="theme/theme1.xml"/><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geoportal.statistics.gov.uk/datasets/wards-december-2016-generalised-clipped-boundaries-in-the-uk" TargetMode="External"/><Relationship Id="rId18" Type="http://schemas.openxmlformats.org/officeDocument/2006/relationships/image" Target="media/image5.png"/><Relationship Id="rId39" Type="http://schemas.openxmlformats.org/officeDocument/2006/relationships/hyperlink" Target="https://www.gov.uk/government/uploads/system/uploads/attachment_data/file/197893/pu1500-air-quality-greenbook-supp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CCC1705A015304986810C0684DF584D" ma:contentTypeVersion="14" ma:contentTypeDescription="Create a new document." ma:contentTypeScope="" ma:versionID="a8c68883b7521fea94e076fb4d6b5f1e">
  <xsd:schema xmlns:xsd="http://www.w3.org/2001/XMLSchema" xmlns:xs="http://www.w3.org/2001/XMLSchema" xmlns:p="http://schemas.microsoft.com/office/2006/metadata/properties" xmlns:ns1="http://schemas.microsoft.com/sharepoint/v3" xmlns:ns2="776c564e-67d2-4d3b-b95f-a7da45302660" xmlns:ns3="9cb99df8-fa17-4208-8d33-7aee26fb554e" xmlns:ns4="9ce31154-8abc-4faf-9e3a-781c14960b05" targetNamespace="http://schemas.microsoft.com/office/2006/metadata/properties" ma:root="true" ma:fieldsID="6beda1ca210197a7cd343b4273305afc" ns1:_="" ns2:_="" ns3:_="" ns4:_="">
    <xsd:import namespace="http://schemas.microsoft.com/sharepoint/v3"/>
    <xsd:import namespace="776c564e-67d2-4d3b-b95f-a7da45302660"/>
    <xsd:import namespace="9cb99df8-fa17-4208-8d33-7aee26fb554e"/>
    <xsd:import namespace="9ce31154-8abc-4faf-9e3a-781c14960b05"/>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1:_ip_UnifiedCompliancePolicyProperties" minOccurs="0"/>
                <xsd:element ref="ns1:_ip_UnifiedCompliancePolicyUIAction"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6c564e-67d2-4d3b-b95f-a7da453026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99df8-fa17-4208-8d33-7aee26fb554e"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e31154-8abc-4faf-9e3a-781c14960b0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D32B3D-E28D-4286-A0C5-5B9A45639799}">
  <ds:schemaRefs>
    <ds:schemaRef ds:uri="http://schemas.openxmlformats.org/officeDocument/2006/bibliography"/>
  </ds:schemaRefs>
</ds:datastoreItem>
</file>

<file path=customXml/itemProps2.xml><?xml version="1.0" encoding="utf-8"?>
<ds:datastoreItem xmlns:ds="http://schemas.openxmlformats.org/officeDocument/2006/customXml" ds:itemID="{52C74D7B-7DDB-4B21-9784-45786977067A}"/>
</file>

<file path=customXml/itemProps3.xml><?xml version="1.0" encoding="utf-8"?>
<ds:datastoreItem xmlns:ds="http://schemas.openxmlformats.org/officeDocument/2006/customXml" ds:itemID="{229E6CC4-50E6-488D-BE91-64BD3719240F}"/>
</file>

<file path=customXml/itemProps4.xml><?xml version="1.0" encoding="utf-8"?>
<ds:datastoreItem xmlns:ds="http://schemas.openxmlformats.org/officeDocument/2006/customXml" ds:itemID="{461B5CD4-F567-446C-BBF0-4430460D7C6F}"/>
</file>

<file path=docProps/app.xml><?xml version="1.0" encoding="utf-8"?>
<Properties xmlns="http://schemas.openxmlformats.org/officeDocument/2006/extended-properties" xmlns:vt="http://schemas.openxmlformats.org/officeDocument/2006/docPropsVTypes">
  <Template>Normal</Template>
  <TotalTime>5642</TotalTime>
  <Pages>31</Pages>
  <Words>9674</Words>
  <Characters>55144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David.Dajnak</dc:creator>
  <cp:keywords/>
  <dc:description/>
  <cp:lastModifiedBy>David.Dajnak</cp:lastModifiedBy>
  <cp:revision>5</cp:revision>
  <cp:lastPrinted>2018-05-04T16:13:00Z</cp:lastPrinted>
  <dcterms:created xsi:type="dcterms:W3CDTF">2018-06-01T15:57:00Z</dcterms:created>
  <dcterms:modified xsi:type="dcterms:W3CDTF">2018-06-06T08:29:00Z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0x0101004CCC1705A015304986810C0684DF584D</vt:lpwstr>
  </property>
</Properties>
</file>